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9BB9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Adoptado por nuestra Junta de Gobierno el 29/08/2022</w:t>
      </w:r>
    </w:p>
    <w:p w14:paraId="1ADBEF63" w14:textId="4237B49B" w:rsidR="001D3182" w:rsidRPr="00D7279B" w:rsidRDefault="006F0B8B" w:rsidP="00D7279B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AMERICA’S FINEST CHARTER SCHOOL</w:t>
      </w:r>
    </w:p>
    <w:p w14:paraId="730077FD" w14:textId="77777777" w:rsidR="00D7279B" w:rsidRDefault="001D3182" w:rsidP="00D7279B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POLÍTICA DE PROCEDIMIENTOS UNIFORMES DE QUEJAS</w:t>
      </w:r>
      <w:r w:rsidR="006F0B8B"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</w:t>
      </w:r>
    </w:p>
    <w:p w14:paraId="027B6117" w14:textId="31C523F0" w:rsidR="001D3182" w:rsidRPr="00D7279B" w:rsidRDefault="006F0B8B" w:rsidP="00D7279B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(</w:t>
      </w:r>
      <w:proofErr w:type="spellStart"/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Uniform</w:t>
      </w:r>
      <w:proofErr w:type="spellEnd"/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Complaint</w:t>
      </w:r>
      <w:proofErr w:type="spellEnd"/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Policy</w:t>
      </w:r>
      <w:proofErr w:type="spellEnd"/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)</w:t>
      </w:r>
    </w:p>
    <w:p w14:paraId="62F9649D" w14:textId="359CA894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Esta Política de Procedimientos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Uniform</w:t>
      </w:r>
      <w:proofErr w:type="spellEnd"/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F0B8B" w:rsidRPr="00BA1A79">
        <w:rPr>
          <w:rFonts w:ascii="Arial" w:hAnsi="Arial" w:cs="Arial"/>
          <w:sz w:val="24"/>
          <w:szCs w:val="24"/>
          <w:lang w:val="es-ES"/>
        </w:rPr>
        <w:t>Complaint</w:t>
      </w:r>
      <w:proofErr w:type="spellEnd"/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F0B8B" w:rsidRPr="00BA1A79">
        <w:rPr>
          <w:rFonts w:ascii="Arial" w:hAnsi="Arial" w:cs="Arial"/>
          <w:sz w:val="24"/>
          <w:szCs w:val="24"/>
          <w:lang w:val="es-ES"/>
        </w:rPr>
        <w:t>Policy</w:t>
      </w:r>
      <w:proofErr w:type="spellEnd"/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("UCP") contiene reglas e instrucciones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sobre quejas de UCP con respecto a cualquier supuesta violación de leyes o regulaciones federales o estatales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que rigen ciertos programas y actividades educativos ofrecidos por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America's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Finest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Charter</w:t>
      </w:r>
      <w:proofErr w:type="spellEnd"/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F0B8B" w:rsidRPr="00BA1A79">
        <w:rPr>
          <w:rFonts w:ascii="Arial" w:hAnsi="Arial" w:cs="Arial"/>
          <w:sz w:val="24"/>
          <w:szCs w:val="24"/>
          <w:lang w:val="es-ES"/>
        </w:rPr>
        <w:t>School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 xml:space="preserve"> (“AFCS”). AFCS desarrolló este UCP de acuerdo con el Título 5, Código de California</w:t>
      </w:r>
      <w:r w:rsidR="00BA1A79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Reglamento,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secs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>. 4600-4687. AFCS tiene la responsabilidad principal de garantizar el cumplimiento de</w:t>
      </w:r>
      <w:r w:rsidR="00BA1A79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leyes y regulaciones estatales y federales aplicables, y AFCS investigará y tratará de resolver</w:t>
      </w:r>
      <w:r w:rsidR="00BA1A79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="006F0B8B" w:rsidRPr="00BA1A79">
        <w:rPr>
          <w:rFonts w:ascii="Arial" w:hAnsi="Arial" w:cs="Arial"/>
          <w:sz w:val="24"/>
          <w:szCs w:val="24"/>
          <w:lang w:val="es-ES"/>
        </w:rPr>
        <w:t>q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uejas de UCP de acuerdo con 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las reglas de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este UCP. Este UCP ha sido aprobado por la </w:t>
      </w:r>
      <w:r w:rsidR="00BA1A79" w:rsidRPr="00BA1A79">
        <w:rPr>
          <w:rFonts w:ascii="Arial" w:hAnsi="Arial" w:cs="Arial"/>
          <w:sz w:val="24"/>
          <w:szCs w:val="24"/>
          <w:lang w:val="es-ES"/>
        </w:rPr>
        <w:t>j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unta 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de </w:t>
      </w:r>
      <w:r w:rsidR="00BA1A79" w:rsidRPr="00BA1A79">
        <w:rPr>
          <w:rFonts w:ascii="Arial" w:hAnsi="Arial" w:cs="Arial"/>
          <w:sz w:val="24"/>
          <w:szCs w:val="24"/>
          <w:lang w:val="es-ES"/>
        </w:rPr>
        <w:t>directores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de AFCS. </w:t>
      </w:r>
    </w:p>
    <w:p w14:paraId="1495CFDA" w14:textId="77777777" w:rsidR="001D3182" w:rsidRPr="00D7279B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QUEJAS UCP</w:t>
      </w:r>
    </w:p>
    <w:p w14:paraId="75548C63" w14:textId="7B02C071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No todas las quejas caen bajo el alcance de la UCP. Quejas derivadas de la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relación laboral se abordan por separado en las políticas de empleo de AFCS. Much</w:t>
      </w:r>
      <w:r w:rsidR="006F0B8B" w:rsidRPr="00BA1A79">
        <w:rPr>
          <w:rFonts w:ascii="Arial" w:hAnsi="Arial" w:cs="Arial"/>
          <w:sz w:val="24"/>
          <w:szCs w:val="24"/>
          <w:lang w:val="es-ES"/>
        </w:rPr>
        <w:t>a</w:t>
      </w:r>
      <w:r w:rsidRPr="00BA1A79">
        <w:rPr>
          <w:rFonts w:ascii="Arial" w:hAnsi="Arial" w:cs="Arial"/>
          <w:sz w:val="24"/>
          <w:szCs w:val="24"/>
          <w:lang w:val="es-ES"/>
        </w:rPr>
        <w:t>s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inquietudes, incluidas las asignaciones de clase, calificaciones, requisitos de graduación, contratación y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evaluación del personal, políticas y prácticas de tareas, avance y retención de estudiantes,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disciplina, expedientes estudiantiles, la Ley Brown y otros requisitos de educación general, no son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quejas de la UCP. AFCS, sin embargo, puede usar estos procedimientos de quejas para abordar las quejas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no cubiertos por la UCP a su sola discreción. Solo las alegaciones dentro de los temas que caen</w:t>
      </w:r>
      <w:r w:rsidR="006F0B8B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dentro de la UCP </w:t>
      </w:r>
      <w:proofErr w:type="gramStart"/>
      <w:r w:rsidRPr="00BA1A79">
        <w:rPr>
          <w:rFonts w:ascii="Arial" w:hAnsi="Arial" w:cs="Arial"/>
          <w:sz w:val="24"/>
          <w:szCs w:val="24"/>
          <w:lang w:val="es-ES"/>
        </w:rPr>
        <w:t>puede</w:t>
      </w:r>
      <w:proofErr w:type="gramEnd"/>
      <w:r w:rsidRPr="00BA1A79">
        <w:rPr>
          <w:rFonts w:ascii="Arial" w:hAnsi="Arial" w:cs="Arial"/>
          <w:sz w:val="24"/>
          <w:szCs w:val="24"/>
          <w:lang w:val="es-ES"/>
        </w:rPr>
        <w:t xml:space="preserve"> ser apelada ante el CDE.</w:t>
      </w:r>
    </w:p>
    <w:p w14:paraId="323CD300" w14:textId="12790EF4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Una queja de UCP es una declaración escrita y firmada que alega una violación de las leyes federales o estatales</w:t>
      </w:r>
      <w:r w:rsidR="00BA1A79" w:rsidRPr="00BA1A79">
        <w:rPr>
          <w:rFonts w:ascii="Arial" w:hAnsi="Arial" w:cs="Arial"/>
          <w:sz w:val="24"/>
          <w:szCs w:val="24"/>
          <w:lang w:val="es-ES"/>
        </w:rPr>
        <w:t xml:space="preserve">, </w:t>
      </w:r>
      <w:r w:rsidRPr="00BA1A79">
        <w:rPr>
          <w:rFonts w:ascii="Arial" w:hAnsi="Arial" w:cs="Arial"/>
          <w:sz w:val="24"/>
          <w:szCs w:val="24"/>
          <w:lang w:val="es-ES"/>
        </w:rPr>
        <w:t>leyes o regulaciones, que pueden incluir: quejas sobre ciertos programas y actividades</w:t>
      </w:r>
      <w:r w:rsidR="00BA1A79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(Listado abajo); quejas que alegan el cobro de tasas estudiantiles por la participación en un programa educativo</w:t>
      </w:r>
      <w:r w:rsidR="00BA1A79" w:rsidRPr="00BA1A7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actividad; quejas sobre el incumplimiento de los requisitos de Control Local de AFCS</w:t>
      </w:r>
      <w:r w:rsidR="00FD4C24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y Planes de Responsabilidad ("LCAP"); o una acusación de discriminación ilegal,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acoso,intimidación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 xml:space="preserve"> o intimidación en ciertos programas o actividades.</w:t>
      </w:r>
    </w:p>
    <w:p w14:paraId="627771C7" w14:textId="77777777" w:rsidR="001D3182" w:rsidRPr="00786C2C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786C2C">
        <w:rPr>
          <w:rFonts w:ascii="Arial" w:hAnsi="Arial" w:cs="Arial"/>
          <w:b/>
          <w:bCs/>
          <w:sz w:val="24"/>
          <w:szCs w:val="24"/>
          <w:u w:val="single"/>
          <w:lang w:val="es-ES"/>
        </w:rPr>
        <w:t>Quejas sobre programas y actividades</w:t>
      </w:r>
    </w:p>
    <w:p w14:paraId="1DE74CA9" w14:textId="40163A50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De acuerdo con los códigos y reglamentos estatales y federales, los programas y actividades </w:t>
      </w:r>
      <w:r w:rsidR="000E010F" w:rsidRPr="00BA1A79">
        <w:rPr>
          <w:rFonts w:ascii="Arial" w:hAnsi="Arial" w:cs="Arial"/>
          <w:sz w:val="24"/>
          <w:szCs w:val="24"/>
          <w:lang w:val="es-ES"/>
        </w:rPr>
        <w:t>sujetos a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la UCP son:</w:t>
      </w:r>
    </w:p>
    <w:p w14:paraId="12D1E60F" w14:textId="2CB2BC4C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Adaptaciones para Embarazadas y </w:t>
      </w:r>
      <w:proofErr w:type="gramStart"/>
      <w:r w:rsidRPr="00BA1A79">
        <w:rPr>
          <w:rFonts w:ascii="Arial" w:hAnsi="Arial" w:cs="Arial"/>
          <w:sz w:val="24"/>
          <w:szCs w:val="24"/>
          <w:lang w:val="es-ES"/>
        </w:rPr>
        <w:t>Padres</w:t>
      </w:r>
      <w:proofErr w:type="gramEnd"/>
      <w:r w:rsidR="00FD4C24">
        <w:rPr>
          <w:rFonts w:ascii="Arial" w:hAnsi="Arial" w:cs="Arial"/>
          <w:sz w:val="24"/>
          <w:szCs w:val="24"/>
          <w:lang w:val="es-ES"/>
        </w:rPr>
        <w:t xml:space="preserve"> que son </w:t>
      </w:r>
      <w:r w:rsidRPr="00BA1A79">
        <w:rPr>
          <w:rFonts w:ascii="Arial" w:hAnsi="Arial" w:cs="Arial"/>
          <w:sz w:val="24"/>
          <w:szCs w:val="24"/>
          <w:lang w:val="es-ES"/>
        </w:rPr>
        <w:t>Alumnos</w:t>
      </w:r>
    </w:p>
    <w:p w14:paraId="197397DB" w14:textId="70CC979E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Educación de </w:t>
      </w:r>
      <w:r w:rsidR="00FD4C24">
        <w:rPr>
          <w:rFonts w:ascii="Arial" w:hAnsi="Arial" w:cs="Arial"/>
          <w:sz w:val="24"/>
          <w:szCs w:val="24"/>
          <w:lang w:val="es-ES"/>
        </w:rPr>
        <w:t>A</w:t>
      </w:r>
      <w:r w:rsidRPr="00BA1A79">
        <w:rPr>
          <w:rFonts w:ascii="Arial" w:hAnsi="Arial" w:cs="Arial"/>
          <w:sz w:val="24"/>
          <w:szCs w:val="24"/>
          <w:lang w:val="es-ES"/>
        </w:rPr>
        <w:t>dultos</w:t>
      </w:r>
    </w:p>
    <w:p w14:paraId="02956E33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Educación y seguridad después de la escuela</w:t>
      </w:r>
    </w:p>
    <w:p w14:paraId="39B15280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lastRenderedPageBreak/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Educación Técnica de Carrera Agrícola</w:t>
      </w:r>
    </w:p>
    <w:p w14:paraId="353ADB17" w14:textId="3A91DE61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Requisitos de educación y graduación de</w:t>
      </w:r>
      <w:r w:rsidR="00FD4C24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Alumnos en hogares de acogida, alumnos </w:t>
      </w:r>
      <w:r w:rsidR="00FD4C24">
        <w:rPr>
          <w:rFonts w:ascii="Arial" w:hAnsi="Arial" w:cs="Arial"/>
          <w:sz w:val="24"/>
          <w:szCs w:val="24"/>
          <w:lang w:val="es-ES"/>
        </w:rPr>
        <w:t xml:space="preserve">        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       </w:t>
      </w:r>
      <w:r w:rsidRPr="00BA1A79">
        <w:rPr>
          <w:rFonts w:ascii="Arial" w:hAnsi="Arial" w:cs="Arial"/>
          <w:sz w:val="24"/>
          <w:szCs w:val="24"/>
          <w:lang w:val="es-ES"/>
        </w:rPr>
        <w:t>sin hogar</w:t>
      </w:r>
      <w:r w:rsidR="00FD4C24">
        <w:rPr>
          <w:rFonts w:ascii="Arial" w:hAnsi="Arial" w:cs="Arial"/>
          <w:sz w:val="24"/>
          <w:szCs w:val="24"/>
          <w:lang w:val="es-ES"/>
        </w:rPr>
        <w:t xml:space="preserve">, </w:t>
      </w:r>
      <w:r w:rsidRPr="00BA1A79">
        <w:rPr>
          <w:rFonts w:ascii="Arial" w:hAnsi="Arial" w:cs="Arial"/>
          <w:sz w:val="24"/>
          <w:szCs w:val="24"/>
          <w:lang w:val="es-ES"/>
        </w:rPr>
        <w:t>Antiguos alumnos del tribunal de menores y alumnos de</w:t>
      </w:r>
      <w:r w:rsidR="00FD4C24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familias militares</w:t>
      </w:r>
      <w:r w:rsidR="00FD4C24">
        <w:rPr>
          <w:rFonts w:ascii="Arial" w:hAnsi="Arial" w:cs="Arial"/>
          <w:sz w:val="24"/>
          <w:szCs w:val="24"/>
          <w:lang w:val="es-ES"/>
        </w:rPr>
        <w:t>.</w:t>
      </w:r>
    </w:p>
    <w:p w14:paraId="7BC8C5E4" w14:textId="4316D64B" w:rsidR="001D3182" w:rsidRPr="00BA1A79" w:rsidRDefault="001F0758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="001D3182" w:rsidRPr="00BA1A79">
        <w:rPr>
          <w:rFonts w:ascii="Arial" w:hAnsi="Arial" w:cs="Arial"/>
          <w:sz w:val="24"/>
          <w:szCs w:val="24"/>
          <w:lang w:val="es-ES"/>
        </w:rPr>
        <w:t xml:space="preserve"> Carrera Técnica y Educación </w:t>
      </w:r>
      <w:proofErr w:type="gramStart"/>
      <w:r w:rsidR="001D3182" w:rsidRPr="00BA1A79">
        <w:rPr>
          <w:rFonts w:ascii="Arial" w:hAnsi="Arial" w:cs="Arial"/>
          <w:sz w:val="24"/>
          <w:szCs w:val="24"/>
          <w:lang w:val="es-ES"/>
        </w:rPr>
        <w:t>Técnica;</w:t>
      </w:r>
      <w:proofErr w:type="gramEnd"/>
    </w:p>
    <w:p w14:paraId="605CA626" w14:textId="2440EECE" w:rsidR="001D3182" w:rsidRPr="00BA1A79" w:rsidRDefault="00FD4C24" w:rsidP="001D318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  </w:t>
      </w:r>
      <w:r w:rsidR="001D3182" w:rsidRPr="00BA1A79">
        <w:rPr>
          <w:rFonts w:ascii="Arial" w:hAnsi="Arial" w:cs="Arial"/>
          <w:sz w:val="24"/>
          <w:szCs w:val="24"/>
          <w:lang w:val="es-ES"/>
        </w:rPr>
        <w:t>Carrera Técnica y Capacitación Técnica</w:t>
      </w:r>
    </w:p>
    <w:p w14:paraId="5D5EF66A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Programas de cuidado y desarrollo infantil</w:t>
      </w:r>
    </w:p>
    <w:p w14:paraId="1F202EF4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Educación Compensatoria</w:t>
      </w:r>
    </w:p>
    <w:p w14:paraId="30B61671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Programas de Ayudas Categóricas Consolidadas</w:t>
      </w:r>
    </w:p>
    <w:p w14:paraId="5487B1AF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Períodos de cursos sin contenido educativo</w:t>
      </w:r>
    </w:p>
    <w:p w14:paraId="74B86F19" w14:textId="689CCDD6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(grados nueve a doce)</w:t>
      </w:r>
    </w:p>
    <w:p w14:paraId="628AFAD4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bookmarkStart w:id="0" w:name="_Hlk117705011"/>
      <w:r w:rsidRPr="00BA1A79">
        <w:rPr>
          <w:rFonts w:ascii="Arial" w:hAnsi="Arial" w:cs="Arial"/>
          <w:sz w:val="24"/>
          <w:szCs w:val="24"/>
        </w:rPr>
        <w:t></w:t>
      </w:r>
      <w:bookmarkEnd w:id="0"/>
      <w:r w:rsidRPr="00BA1A79">
        <w:rPr>
          <w:rFonts w:ascii="Arial" w:hAnsi="Arial" w:cs="Arial"/>
          <w:sz w:val="24"/>
          <w:szCs w:val="24"/>
          <w:lang w:val="es-ES"/>
        </w:rPr>
        <w:t xml:space="preserve"> Quejas de Discriminación, Acoso,</w:t>
      </w:r>
    </w:p>
    <w:p w14:paraId="5F7C47C5" w14:textId="6CED5892" w:rsidR="001D3182" w:rsidRPr="00BA1A79" w:rsidRDefault="001F0758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D3182" w:rsidRPr="00BA1A79">
        <w:rPr>
          <w:rFonts w:ascii="Arial" w:hAnsi="Arial" w:cs="Arial"/>
          <w:sz w:val="24"/>
          <w:szCs w:val="24"/>
          <w:lang w:val="es-ES"/>
        </w:rPr>
        <w:t>Centros y Programas Ocupacionales Regionales</w:t>
      </w:r>
    </w:p>
    <w:p w14:paraId="3DDA3F76" w14:textId="7A6665B4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Adaptación razonable a una mujer </w:t>
      </w:r>
      <w:r w:rsidR="001F0758">
        <w:rPr>
          <w:rFonts w:ascii="Arial" w:hAnsi="Arial" w:cs="Arial"/>
          <w:sz w:val="24"/>
          <w:szCs w:val="24"/>
          <w:lang w:val="es-ES"/>
        </w:rPr>
        <w:t xml:space="preserve">alumna </w:t>
      </w:r>
      <w:r w:rsidRPr="00BA1A79">
        <w:rPr>
          <w:rFonts w:ascii="Arial" w:hAnsi="Arial" w:cs="Arial"/>
          <w:sz w:val="24"/>
          <w:szCs w:val="24"/>
          <w:lang w:val="es-ES"/>
        </w:rPr>
        <w:t>lactante</w:t>
      </w:r>
    </w:p>
    <w:p w14:paraId="2E50DBCF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Consejos Escolares</w:t>
      </w:r>
    </w:p>
    <w:p w14:paraId="6F0D58C2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Plan Escolar para el Rendimiento Estudiantil</w:t>
      </w:r>
    </w:p>
    <w:p w14:paraId="6E12EC08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Planes de Seguridad Escolar</w:t>
      </w:r>
    </w:p>
    <w:p w14:paraId="66F5DBED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Cuotas estudiantiles, que incluye una compra que un</w:t>
      </w:r>
    </w:p>
    <w:p w14:paraId="2A3D686E" w14:textId="3B70F147" w:rsidR="001F0758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se requiere que el alumno haga para obtener materiales,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suministros, equipo o ropa</w:t>
      </w:r>
    </w:p>
    <w:p w14:paraId="01D2FD22" w14:textId="3E5014C8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asociados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con una actividad educativa</w:t>
      </w:r>
    </w:p>
    <w:p w14:paraId="1645C5C4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Quejas sobre el LCAP de AFCS</w:t>
      </w:r>
    </w:p>
    <w:p w14:paraId="0DC09D77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Ley de éxito de todos los estudiantes</w:t>
      </w:r>
    </w:p>
    <w:p w14:paraId="31659D9F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Educación Migrante</w:t>
      </w:r>
    </w:p>
    <w:p w14:paraId="225CA9DD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Minutos de Instrucción de Educación Física</w:t>
      </w:r>
    </w:p>
    <w:p w14:paraId="47934C60" w14:textId="7950A16E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Problemas estatales de salud y seguridad preescolar en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LEA exentos de licencias</w:t>
      </w:r>
    </w:p>
    <w:p w14:paraId="78E5DA22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Preescolar Estatal</w:t>
      </w:r>
    </w:p>
    <w:p w14:paraId="631C0B6D" w14:textId="561F5939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Intimidación y/o Acoso cualquier protegido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grupo identificado en el Código de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Educación §§ 200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y 220 y Código de Gobierno § 11135,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incluyendo cualquier real o percibido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características establecidas en el Código Penal §422.55, basado en sexo, orientación sexual,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género, identidad de género, expresión de género,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raza o etnia, identificación de grupo étnico,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ascendencia, nacionalidad, origen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nacional,religión,color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 xml:space="preserve">, </w:t>
      </w:r>
      <w:r w:rsidRPr="00BA1A79">
        <w:rPr>
          <w:rFonts w:ascii="Arial" w:hAnsi="Arial" w:cs="Arial"/>
          <w:sz w:val="24"/>
          <w:szCs w:val="24"/>
          <w:lang w:val="es-ES"/>
        </w:rPr>
        <w:lastRenderedPageBreak/>
        <w:t>discapacidad mental o física, edad,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estatus migratorio, o sobre la base de una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asociación de una persona con una persona o grupo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con uno o más de estos, reales o percibidos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características, en cualquier programa o actividad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realizado por AFCS, que se financia directamente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por, o que recibió o se beneficia de, cualquier estado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asistencia financiera</w:t>
      </w:r>
    </w:p>
    <w:p w14:paraId="004470DD" w14:textId="4E9D8538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Cualquier otra educación estatal o federal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programa la Superintendencia de Servicios Públicos del Estado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Instrucción o el Departamento de California de</w:t>
      </w:r>
      <w:r w:rsidR="001F0758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La educación o la persona designada lo considere apropiado</w:t>
      </w:r>
    </w:p>
    <w:p w14:paraId="6825FD18" w14:textId="77777777" w:rsidR="001D3182" w:rsidRPr="00786C2C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786C2C">
        <w:rPr>
          <w:rFonts w:ascii="Arial" w:hAnsi="Arial" w:cs="Arial"/>
          <w:b/>
          <w:bCs/>
          <w:sz w:val="24"/>
          <w:szCs w:val="24"/>
          <w:u w:val="single"/>
          <w:lang w:val="es-ES"/>
        </w:rPr>
        <w:t>EL AVISO ANUAL DE LA UCP</w:t>
      </w:r>
    </w:p>
    <w:p w14:paraId="3F213FE2" w14:textId="7C3A733D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AFCS proporciona un aviso de este UCP anualmente. El aviso se dirige a todos los estudiantes,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empleados, padres o tutores, miembros del comité asesor escolar, personal privado apropiado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funcionarios escolares o representantes (si corresponde), y otras partes interesadas. La noticia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incluye información sobre denuncias de discriminación, acoso, intimidación o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acoso. Enumera todos los programas federales y estatales dentro del alcance de la UCP. Enumera la posición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en AFCS que es responsable y conocedor del procesamiento de quejas de UCP. AFCS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quien es el </w:t>
      </w:r>
      <w:r w:rsidRPr="00BA1A79">
        <w:rPr>
          <w:rFonts w:ascii="Arial" w:hAnsi="Arial" w:cs="Arial"/>
          <w:sz w:val="24"/>
          <w:szCs w:val="24"/>
          <w:lang w:val="es-ES"/>
        </w:rPr>
        <w:t>aviso anual de UCP está en inglés. Si el 15% o más de los estudiantes matriculados en AFCS hablan un solo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idioma principal que no sea el inglés, el aviso anual también se proporcionará en ese idioma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de conformidad con la Sección 48985 del Código de Educación.</w:t>
      </w:r>
    </w:p>
    <w:p w14:paraId="799C9BFD" w14:textId="77777777" w:rsidR="001D3182" w:rsidRPr="00786C2C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786C2C">
        <w:rPr>
          <w:rFonts w:ascii="Arial" w:hAnsi="Arial" w:cs="Arial"/>
          <w:b/>
          <w:bCs/>
          <w:sz w:val="24"/>
          <w:szCs w:val="24"/>
          <w:u w:val="single"/>
          <w:lang w:val="es-ES"/>
        </w:rPr>
        <w:t>DESIGNACIÓN DE EMPLEADO RESPONSABLE</w:t>
      </w:r>
    </w:p>
    <w:p w14:paraId="08191F6A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El </w:t>
      </w:r>
      <w:proofErr w:type="gramStart"/>
      <w:r w:rsidRPr="00BA1A79">
        <w:rPr>
          <w:rFonts w:ascii="Arial" w:hAnsi="Arial" w:cs="Arial"/>
          <w:sz w:val="24"/>
          <w:szCs w:val="24"/>
          <w:lang w:val="es-ES"/>
        </w:rPr>
        <w:t>Director Ejecutivo</w:t>
      </w:r>
      <w:proofErr w:type="gramEnd"/>
      <w:r w:rsidRPr="00BA1A79">
        <w:rPr>
          <w:rFonts w:ascii="Arial" w:hAnsi="Arial" w:cs="Arial"/>
          <w:sz w:val="24"/>
          <w:szCs w:val="24"/>
          <w:lang w:val="es-ES"/>
        </w:rPr>
        <w:t xml:space="preserve"> de AFCS es el empleado responsable de recibir, investigar y</w:t>
      </w:r>
    </w:p>
    <w:p w14:paraId="46D6EB91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responder a las quejas de UCP (el "Empleado responsable"):</w:t>
      </w:r>
    </w:p>
    <w:p w14:paraId="4F70CA83" w14:textId="77777777" w:rsidR="004277C9" w:rsidRPr="00786C2C" w:rsidRDefault="001D3182" w:rsidP="001D3182">
      <w:pPr>
        <w:rPr>
          <w:rFonts w:ascii="Arial" w:hAnsi="Arial" w:cs="Arial"/>
          <w:sz w:val="24"/>
          <w:szCs w:val="24"/>
        </w:rPr>
      </w:pPr>
      <w:proofErr w:type="spellStart"/>
      <w:r w:rsidRPr="00786C2C">
        <w:rPr>
          <w:rFonts w:ascii="Arial" w:hAnsi="Arial" w:cs="Arial"/>
          <w:sz w:val="24"/>
          <w:szCs w:val="24"/>
        </w:rPr>
        <w:t>Timoteo</w:t>
      </w:r>
      <w:proofErr w:type="spellEnd"/>
      <w:r w:rsidRPr="00786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6C2C">
        <w:rPr>
          <w:rFonts w:ascii="Arial" w:hAnsi="Arial" w:cs="Arial"/>
          <w:sz w:val="24"/>
          <w:szCs w:val="24"/>
        </w:rPr>
        <w:t>Bagby</w:t>
      </w:r>
      <w:proofErr w:type="spellEnd"/>
    </w:p>
    <w:p w14:paraId="36F18B9E" w14:textId="770900C4" w:rsidR="001D3182" w:rsidRPr="00786C2C" w:rsidRDefault="001D3182" w:rsidP="001D3182">
      <w:pPr>
        <w:rPr>
          <w:rFonts w:ascii="Arial" w:hAnsi="Arial" w:cs="Arial"/>
          <w:sz w:val="24"/>
          <w:szCs w:val="24"/>
        </w:rPr>
      </w:pPr>
      <w:r w:rsidRPr="00786C2C">
        <w:rPr>
          <w:rFonts w:ascii="Arial" w:hAnsi="Arial" w:cs="Arial"/>
          <w:sz w:val="24"/>
          <w:szCs w:val="24"/>
        </w:rPr>
        <w:t xml:space="preserve">Director </w:t>
      </w:r>
      <w:proofErr w:type="spellStart"/>
      <w:r w:rsidR="00D7279B" w:rsidRPr="00786C2C">
        <w:rPr>
          <w:rFonts w:ascii="Arial" w:hAnsi="Arial" w:cs="Arial"/>
          <w:sz w:val="24"/>
          <w:szCs w:val="24"/>
        </w:rPr>
        <w:t>E</w:t>
      </w:r>
      <w:r w:rsidRPr="00786C2C">
        <w:rPr>
          <w:rFonts w:ascii="Arial" w:hAnsi="Arial" w:cs="Arial"/>
          <w:sz w:val="24"/>
          <w:szCs w:val="24"/>
        </w:rPr>
        <w:t>jecutivo</w:t>
      </w:r>
      <w:proofErr w:type="spellEnd"/>
    </w:p>
    <w:p w14:paraId="6B860ACE" w14:textId="64450505" w:rsidR="001D3182" w:rsidRPr="00786C2C" w:rsidRDefault="000E010F" w:rsidP="001D3182">
      <w:pPr>
        <w:rPr>
          <w:rFonts w:ascii="Arial" w:hAnsi="Arial" w:cs="Arial"/>
          <w:sz w:val="24"/>
          <w:szCs w:val="24"/>
        </w:rPr>
      </w:pPr>
      <w:r w:rsidRPr="00786C2C">
        <w:rPr>
          <w:rFonts w:ascii="Arial" w:hAnsi="Arial" w:cs="Arial"/>
          <w:sz w:val="24"/>
          <w:szCs w:val="24"/>
        </w:rPr>
        <w:t>America’s Finest Charter School</w:t>
      </w:r>
    </w:p>
    <w:p w14:paraId="10597BF2" w14:textId="7782611C" w:rsidR="001D3182" w:rsidRPr="00BA1A79" w:rsidRDefault="00786C2C" w:rsidP="001D318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730 45th Street</w:t>
      </w:r>
    </w:p>
    <w:p w14:paraId="53F4B72C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San Diego, CA 92102</w:t>
      </w:r>
    </w:p>
    <w:p w14:paraId="6E23FF07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Teléfono: (619) 694-4809</w:t>
      </w:r>
    </w:p>
    <w:p w14:paraId="3C5FF674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Fax: (619) 794-2762</w:t>
      </w:r>
    </w:p>
    <w:p w14:paraId="487EA0CC" w14:textId="77777777" w:rsidR="001D3182" w:rsidRPr="00D7279B" w:rsidRDefault="001D3182" w:rsidP="001D3182">
      <w:pPr>
        <w:rPr>
          <w:rFonts w:ascii="Arial" w:hAnsi="Arial" w:cs="Arial"/>
          <w:color w:val="0070C0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Correo electrónico: </w:t>
      </w:r>
      <w:r w:rsidRPr="00D7279B">
        <w:rPr>
          <w:rFonts w:ascii="Arial" w:hAnsi="Arial" w:cs="Arial"/>
          <w:color w:val="0070C0"/>
          <w:sz w:val="24"/>
          <w:szCs w:val="24"/>
          <w:lang w:val="es-ES"/>
        </w:rPr>
        <w:t>tbagby@americasfinestcharterschool.org</w:t>
      </w:r>
    </w:p>
    <w:p w14:paraId="611366D0" w14:textId="29E4DF98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En ningún caso se asignará al Empleado Responsable para investigar una queja en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que él o ella tiene un sesgo que le prohibiría investigar o responder de manera justa la denuncia. Cualquier queja contra el Empleado Responsable o que plantee una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preocupación sobre</w:t>
      </w:r>
      <w:r w:rsidR="004277C9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el empleado responsable para investigar la queja de manera justa </w:t>
      </w:r>
      <w:r w:rsidRPr="00BA1A79">
        <w:rPr>
          <w:rFonts w:ascii="Arial" w:hAnsi="Arial" w:cs="Arial"/>
          <w:sz w:val="24"/>
          <w:szCs w:val="24"/>
          <w:lang w:val="es-ES"/>
        </w:rPr>
        <w:lastRenderedPageBreak/>
        <w:t>y sin prejuicios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debe ser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remitido al director de AFCS K-8 o al director de la escuela secundaria, según corresponda, u </w:t>
      </w:r>
      <w:r w:rsidR="00597D71" w:rsidRPr="00BA1A79">
        <w:rPr>
          <w:rFonts w:ascii="Arial" w:hAnsi="Arial" w:cs="Arial"/>
          <w:sz w:val="24"/>
          <w:szCs w:val="24"/>
          <w:lang w:val="es-ES"/>
        </w:rPr>
        <w:t>otro oficial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de la escuela, quien determinará cómo se investigará la queja.</w:t>
      </w:r>
    </w:p>
    <w:p w14:paraId="700B69BE" w14:textId="4565C809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AFCS se asegurará de que el empleado responsable (o la persona designada) que investiga </w:t>
      </w:r>
      <w:r w:rsidR="000E010F" w:rsidRPr="00BA1A79">
        <w:rPr>
          <w:rFonts w:ascii="Arial" w:hAnsi="Arial" w:cs="Arial"/>
          <w:sz w:val="24"/>
          <w:szCs w:val="24"/>
          <w:lang w:val="es-ES"/>
        </w:rPr>
        <w:t>la denuncia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tiene conocimiento de las leyes y los programas en cuestión en las denuncias. AFCS puede</w:t>
      </w:r>
      <w:r w:rsidR="00597D71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consulte con el asesor legal apropiado.</w:t>
      </w:r>
    </w:p>
    <w:p w14:paraId="00E49DA1" w14:textId="77777777" w:rsidR="001D3182" w:rsidRPr="00D7279B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CONFIDENCIALIDAD Y NO REPRESALIAS</w:t>
      </w:r>
    </w:p>
    <w:p w14:paraId="6BF39677" w14:textId="251BACE9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AFCS se asegurará de que los denunciantes estén protegidos contra represalias y que la identidad de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un denunciante que alega discriminación, acoso, intimidación u hostigamiento permanece confidencial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según sea apropiado.</w:t>
      </w:r>
    </w:p>
    <w:p w14:paraId="7AE03383" w14:textId="77777777" w:rsidR="001D3182" w:rsidRPr="00D7279B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PROCEDIMIENTOS DE QUEJAS</w:t>
      </w:r>
    </w:p>
    <w:p w14:paraId="0625122B" w14:textId="77777777" w:rsidR="001D3182" w:rsidRPr="00D7279B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Paso 1: Presentación de una queja UCP</w:t>
      </w:r>
    </w:p>
    <w:p w14:paraId="5736AC8C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Se debe presentar una queja de UCP de acuerdo con los procedimientos establecidos en este documento.</w:t>
      </w:r>
    </w:p>
    <w:p w14:paraId="3AAFB690" w14:textId="43914111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Cualquier individuo, incluido el representante debidamente autorizado de una persona o un tercero interesado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partido, agencia pública u organización, puede presentar una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queja UCP. Sin embargo, una denuncia presentada el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nombre de un estudiante solo puede ser presentado por ese estudiante o por el estudiante debidamente autorizado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representante.</w:t>
      </w:r>
    </w:p>
    <w:p w14:paraId="15868D07" w14:textId="519DAB81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Una queja que alegue discriminación ilegal, acoso, intimidación o acoso puede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ser presentado por una persona que alega que él o ella personalmente sufrió discriminación ilegal,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acoso, intimidación o acoso, o por una persona que crea que un individuo o cualquier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clase específica de individuos ha sido sujeta a la misma.</w:t>
      </w:r>
    </w:p>
    <w:p w14:paraId="482E9EF7" w14:textId="701C6D81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Una queja de UCP está escrita y firmada. Si un denunciante no puede poner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suqueja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 xml:space="preserve"> por escrito debido a una discapacidad o analfabetismo, AFCS ayudará al denunciante en la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presentación de la denuncia. Una firma en una queja de UCP puede estar escrita a mano, mecanografiada (incluyendo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en un correo electrónico), o generado electrónicamente. Las quejas relacionadas con las cuotas estudiantiles y/o LCAP pueden ser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presentada de forma anónima si la queja proporciona evidencia o información que conduce a evidencia para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apoyar una acusación de incumplimiento.</w:t>
      </w:r>
    </w:p>
    <w:p w14:paraId="5E2294A1" w14:textId="18BB0DFA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Se alienta a los denunciantes, pero no se les exige, a utilizar los formularios de denuncia apropiados,</w:t>
      </w:r>
      <w:r w:rsidR="00D727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adjunto.</w:t>
      </w:r>
    </w:p>
    <w:p w14:paraId="6FACD0AF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Las quejas se presentarán ante el Empleado Responsable en la dirección proporcionada en este documento.</w:t>
      </w:r>
    </w:p>
    <w:p w14:paraId="09110C45" w14:textId="77777777" w:rsidR="00180EB0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También se puede presentar una queja sobre las tarifas de los alumnos ante el director de AFCS K-8 o el director de la escuela secundaria,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según corresponda. </w:t>
      </w:r>
    </w:p>
    <w:p w14:paraId="308BA902" w14:textId="77777777" w:rsidR="00047490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lastRenderedPageBreak/>
        <w:t>El Empleado Responsable mantendrá un registro de quejas y posteriores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acciones relacionadas en la medida requerida por las agencias de supervisión.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39EC4A2" w14:textId="5626FB83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Al recibir una queja, el empleado responsable (o su designado) evaluará la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denuncia para determinar si está sujeta a este UCP y notificará al denunciante dentro de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cinco (5) días hábiles si la denuncia se encuentra fuera de la jurisdicción de esta UCP.</w:t>
      </w:r>
    </w:p>
    <w:p w14:paraId="4718E669" w14:textId="4AC2783C" w:rsidR="001D3182" w:rsidRPr="00047490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047490">
        <w:rPr>
          <w:rFonts w:ascii="Arial" w:hAnsi="Arial" w:cs="Arial"/>
          <w:sz w:val="24"/>
          <w:szCs w:val="24"/>
          <w:lang w:val="es-ES"/>
        </w:rPr>
        <w:t>El Empleado Responsable (o la persona designada) también puede determinar si las medidas provisionales son</w:t>
      </w:r>
      <w:r w:rsidR="00047490" w:rsidRPr="000474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Pr="00047490">
        <w:rPr>
          <w:rFonts w:ascii="Arial" w:hAnsi="Arial" w:cs="Arial"/>
          <w:sz w:val="24"/>
          <w:szCs w:val="24"/>
          <w:lang w:val="es-ES"/>
        </w:rPr>
        <w:t>necesario</w:t>
      </w:r>
      <w:r w:rsidR="00047490" w:rsidRPr="00047490">
        <w:rPr>
          <w:rFonts w:ascii="Arial" w:hAnsi="Arial" w:cs="Arial"/>
          <w:sz w:val="24"/>
          <w:szCs w:val="24"/>
          <w:lang w:val="es-ES"/>
        </w:rPr>
        <w:t>s</w:t>
      </w:r>
      <w:proofErr w:type="gramEnd"/>
      <w:r w:rsidRPr="00047490">
        <w:rPr>
          <w:rFonts w:ascii="Arial" w:hAnsi="Arial" w:cs="Arial"/>
          <w:sz w:val="24"/>
          <w:szCs w:val="24"/>
          <w:lang w:val="es-ES"/>
        </w:rPr>
        <w:t xml:space="preserve"> a la espera del resultado de una investigación. Si se determina que las medidas provisionales son</w:t>
      </w:r>
      <w:r w:rsidR="00047490" w:rsidRP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047490">
        <w:rPr>
          <w:rFonts w:ascii="Arial" w:hAnsi="Arial" w:cs="Arial"/>
          <w:sz w:val="24"/>
          <w:szCs w:val="24"/>
          <w:lang w:val="es-ES"/>
        </w:rPr>
        <w:t>necesario, el empleado responsable (o la persona designada) consultará con el director de AFCS K-8 o</w:t>
      </w:r>
      <w:r w:rsidR="00047490" w:rsidRPr="00047490">
        <w:rPr>
          <w:rFonts w:ascii="Arial" w:hAnsi="Arial" w:cs="Arial"/>
          <w:sz w:val="24"/>
          <w:szCs w:val="24"/>
          <w:lang w:val="es-ES"/>
        </w:rPr>
        <w:t xml:space="preserve"> e</w:t>
      </w:r>
      <w:r w:rsidRPr="00047490">
        <w:rPr>
          <w:rFonts w:ascii="Arial" w:hAnsi="Arial" w:cs="Arial"/>
          <w:sz w:val="24"/>
          <w:szCs w:val="24"/>
          <w:lang w:val="es-ES"/>
        </w:rPr>
        <w:t>l director de la escuela secundaria, o su designado, antes de implementar tales medidas. el interino</w:t>
      </w:r>
      <w:r w:rsidR="00180EB0" w:rsidRP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047490">
        <w:rPr>
          <w:rFonts w:ascii="Arial" w:hAnsi="Arial" w:cs="Arial"/>
          <w:sz w:val="24"/>
          <w:szCs w:val="24"/>
          <w:lang w:val="es-ES"/>
        </w:rPr>
        <w:t>las medidas permanecerán vigentes hasta que el Empleado Responsable (o su designado) determine que</w:t>
      </w:r>
      <w:r w:rsidR="00180EB0" w:rsidRP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047490">
        <w:rPr>
          <w:rFonts w:ascii="Arial" w:hAnsi="Arial" w:cs="Arial"/>
          <w:sz w:val="24"/>
          <w:szCs w:val="24"/>
          <w:lang w:val="es-ES"/>
        </w:rPr>
        <w:t>ya no son necesarios o hasta que AFCS emita su Informe final de investigación por escrito,</w:t>
      </w:r>
      <w:r w:rsidR="00180EB0" w:rsidRP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047490">
        <w:rPr>
          <w:rFonts w:ascii="Arial" w:hAnsi="Arial" w:cs="Arial"/>
          <w:sz w:val="24"/>
          <w:szCs w:val="24"/>
          <w:lang w:val="es-ES"/>
        </w:rPr>
        <w:t>lo que ocurra primero.</w:t>
      </w:r>
    </w:p>
    <w:p w14:paraId="214C1F6A" w14:textId="77777777" w:rsidR="001D3182" w:rsidRPr="00D7279B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7279B">
        <w:rPr>
          <w:rFonts w:ascii="Arial" w:hAnsi="Arial" w:cs="Arial"/>
          <w:b/>
          <w:bCs/>
          <w:sz w:val="24"/>
          <w:szCs w:val="24"/>
          <w:u w:val="single"/>
          <w:lang w:val="es-ES"/>
        </w:rPr>
        <w:t>Momento de las denuncias y la investigación</w:t>
      </w:r>
    </w:p>
    <w:p w14:paraId="120194B4" w14:textId="5072D912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Una queja que alegue discriminación ilegal, acoso, intimidación o acoso será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presentarse a más tardar seis (6) meses a partir de la fecha en que la supuesta discriminación ilícita,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ocurrió acoso, intimidación o intimidación o el denunciante tuvo conocimiento de ello por primera vez.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El tiempo de presentación puede ser extendido por el empleado responsable (o su designado) por una buena causa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previa solicitud por escrito del denunciante. Dicha prórroga se hará por escrito y no </w:t>
      </w:r>
      <w:r w:rsidR="00180EB0">
        <w:rPr>
          <w:rFonts w:ascii="Arial" w:hAnsi="Arial" w:cs="Arial"/>
          <w:sz w:val="24"/>
          <w:szCs w:val="24"/>
          <w:lang w:val="es-ES"/>
        </w:rPr>
        <w:t xml:space="preserve">podrá </w:t>
      </w:r>
      <w:r w:rsidRPr="00BA1A79">
        <w:rPr>
          <w:rFonts w:ascii="Arial" w:hAnsi="Arial" w:cs="Arial"/>
          <w:sz w:val="24"/>
          <w:szCs w:val="24"/>
          <w:lang w:val="es-ES"/>
        </w:rPr>
        <w:t>exceder de los noventa (90) días siguientes al vencimiento del plazo de seis meses.</w:t>
      </w:r>
    </w:p>
    <w:p w14:paraId="5DC4DCD1" w14:textId="38CF7105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Todas las demás quejas se presentarán a más tardar un (1) año a partir de la fecha en que la supuesta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ocurrió la violación. Para quejas sobre LCAP, la fecha de la supuesta violación es la fecha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cuando la junta directiva de AFCS apruebe el LCAP o la actualización anual.</w:t>
      </w:r>
    </w:p>
    <w:p w14:paraId="07132B9D" w14:textId="5C1C5DCA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A menos que una queja de UCP se resuelva a través de la mediación como se establece a continuación, AFCS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investigar</w:t>
      </w:r>
      <w:r w:rsidR="00180EB0">
        <w:rPr>
          <w:rFonts w:ascii="Arial" w:hAnsi="Arial" w:cs="Arial"/>
          <w:sz w:val="24"/>
          <w:szCs w:val="24"/>
          <w:lang w:val="es-ES"/>
        </w:rPr>
        <w:t>a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la denuncia de UCP y emitir un informe de investigación por escrito al denunciante dentro de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60 días naturales a partir de la fecha de recepción de la denuncia, salvo que el denunciante esté de acuerdo en</w:t>
      </w:r>
      <w:r w:rsidR="00180EB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escribir a una extensión de tiempo.</w:t>
      </w:r>
    </w:p>
    <w:p w14:paraId="057CCFC6" w14:textId="77777777" w:rsidR="001D3182" w:rsidRPr="00180EB0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180EB0">
        <w:rPr>
          <w:rFonts w:ascii="Arial" w:hAnsi="Arial" w:cs="Arial"/>
          <w:b/>
          <w:bCs/>
          <w:sz w:val="24"/>
          <w:szCs w:val="24"/>
          <w:u w:val="single"/>
          <w:lang w:val="es-ES"/>
        </w:rPr>
        <w:t>Paso 2: Mediación (Opcional)</w:t>
      </w:r>
    </w:p>
    <w:p w14:paraId="6AD2AC30" w14:textId="7CCEBC35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El Empleado Responsable (o su designado) y el denunciante pueden acordar mutuamente</w:t>
      </w:r>
      <w:r w:rsid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mediación. Cualquier empleado de AFCS o miembro de la junta directiva de AFCS que no haya sido</w:t>
      </w:r>
      <w:r w:rsid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involucrados con las alegaciones en la queja pueden ser asignados por el Empleado Responsable (o</w:t>
      </w:r>
      <w:r w:rsid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designado) para actuar como mediador. El mediador se encargará de que tanto el denunciante como AFCS</w:t>
      </w:r>
      <w:r w:rsid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presentar las pruebas pertinentes. El empleado responsable (o su designado) informará al </w:t>
      </w:r>
      <w:r w:rsidR="00047490" w:rsidRPr="00BA1A79">
        <w:rPr>
          <w:rFonts w:ascii="Arial" w:hAnsi="Arial" w:cs="Arial"/>
          <w:sz w:val="24"/>
          <w:szCs w:val="24"/>
          <w:lang w:val="es-ES"/>
        </w:rPr>
        <w:t>denunciante que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el proceso de mediación puede ser terminado en cualquier momento por AFCS o el</w:t>
      </w:r>
      <w:r w:rsid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demandante, en cuyo caso la denuncia procederá directamente a una investigación. Si </w:t>
      </w:r>
      <w:r w:rsidRPr="00BA1A79">
        <w:rPr>
          <w:rFonts w:ascii="Arial" w:hAnsi="Arial" w:cs="Arial"/>
          <w:sz w:val="24"/>
          <w:szCs w:val="24"/>
          <w:lang w:val="es-ES"/>
        </w:rPr>
        <w:lastRenderedPageBreak/>
        <w:t xml:space="preserve">la mediación resuelve </w:t>
      </w:r>
      <w:r w:rsidR="00DA34A0" w:rsidRPr="00BA1A79">
        <w:rPr>
          <w:rFonts w:ascii="Arial" w:hAnsi="Arial" w:cs="Arial"/>
          <w:sz w:val="24"/>
          <w:szCs w:val="24"/>
          <w:lang w:val="es-ES"/>
        </w:rPr>
        <w:t>la queja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a satisfacción de ambas partes, AFCS implementará cualquier medida correctiva y</w:t>
      </w:r>
      <w:r w:rsidR="0004749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el denunciante puede optar por retirar la denuncia. Si la mediación no resuelve </w:t>
      </w:r>
      <w:r w:rsidR="00DA34A0" w:rsidRPr="00BA1A79">
        <w:rPr>
          <w:rFonts w:ascii="Arial" w:hAnsi="Arial" w:cs="Arial"/>
          <w:sz w:val="24"/>
          <w:szCs w:val="24"/>
          <w:lang w:val="es-ES"/>
        </w:rPr>
        <w:t>la denuncia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a satisfacción de ambas partes o dentro de los parámetros de ley, </w:t>
      </w:r>
      <w:r w:rsidR="00DA34A0">
        <w:rPr>
          <w:rFonts w:ascii="Arial" w:hAnsi="Arial" w:cs="Arial"/>
          <w:sz w:val="24"/>
          <w:szCs w:val="24"/>
          <w:lang w:val="es-ES"/>
        </w:rPr>
        <w:t>e</w:t>
      </w:r>
      <w:r w:rsidRPr="00BA1A79">
        <w:rPr>
          <w:rFonts w:ascii="Arial" w:hAnsi="Arial" w:cs="Arial"/>
          <w:sz w:val="24"/>
          <w:szCs w:val="24"/>
          <w:lang w:val="es-ES"/>
        </w:rPr>
        <w:t>l empleado (o designado) procederá con su investigación de la queja.</w:t>
      </w:r>
    </w:p>
    <w:p w14:paraId="429DDAE4" w14:textId="70B76202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El uso de la mediación no extiende los plazos de AFCS para investigar y resolver</w:t>
      </w:r>
      <w:r w:rsidR="00DA34A0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la denuncia a menos que el denunciante esté de acuerdo por escrito con tal extensión de tiempo.</w:t>
      </w:r>
    </w:p>
    <w:p w14:paraId="3CE345E1" w14:textId="77777777" w:rsidR="001D3182" w:rsidRPr="008E040C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8E040C">
        <w:rPr>
          <w:rFonts w:ascii="Arial" w:hAnsi="Arial" w:cs="Arial"/>
          <w:b/>
          <w:bCs/>
          <w:sz w:val="24"/>
          <w:szCs w:val="24"/>
          <w:u w:val="single"/>
          <w:lang w:val="es-ES"/>
        </w:rPr>
        <w:t>Paso 3: Investigación de la Queja</w:t>
      </w:r>
    </w:p>
    <w:p w14:paraId="353D8549" w14:textId="3719A883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Para investigar la queja, el empleado responsable (o su designado) deberá tener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acceso a los registros AFCS aplicables y/o información relacionada con los alegatos de la queja. Como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parte de su investigación, el empleado responsable (o su designado) hará todo lo siguiente,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en cualquier orden:</w:t>
      </w:r>
    </w:p>
    <w:p w14:paraId="37ACDE07" w14:textId="429F65CC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Proporcionar una oportunidad para el denunciante o el representante del denunciante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y </w:t>
      </w:r>
      <w:r w:rsidRPr="00BA1A79">
        <w:rPr>
          <w:rFonts w:ascii="Arial" w:hAnsi="Arial" w:cs="Arial"/>
          <w:sz w:val="24"/>
          <w:szCs w:val="24"/>
          <w:lang w:val="es-ES"/>
        </w:rPr>
        <w:t>representante de AFCS para presentar información relevante a la queja o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proceso investigativo.</w:t>
      </w:r>
    </w:p>
    <w:p w14:paraId="75CFF595" w14:textId="0D451593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Obtener declaraciones de personas/testigos que puedan proporcionar información relevante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sobre la supuesta infracción.</w:t>
      </w:r>
    </w:p>
    <w:p w14:paraId="460D5C86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Revisar documentos que puedan proporcionar información relevante a la acusación.</w:t>
      </w:r>
    </w:p>
    <w:p w14:paraId="09A36337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</w:rPr>
        <w:t>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Cuando sea necesario, buscar aclaraciones sobre cuestiones específicas de la queja.</w:t>
      </w:r>
    </w:p>
    <w:p w14:paraId="441E4F15" w14:textId="68ABE018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Negativa del denunciante o sus representantes a brindar al </w:t>
      </w:r>
      <w:proofErr w:type="gramStart"/>
      <w:r w:rsidRPr="00BA1A79">
        <w:rPr>
          <w:rFonts w:ascii="Arial" w:hAnsi="Arial" w:cs="Arial"/>
          <w:sz w:val="24"/>
          <w:szCs w:val="24"/>
          <w:lang w:val="es-ES"/>
        </w:rPr>
        <w:t>Responsable</w:t>
      </w:r>
      <w:proofErr w:type="gramEnd"/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Empleado (o designado) con documentos u otra evidencia relacionada con las alegaciones en el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queja, o la falta o negativa a cooperar u obstrucción de la investigación, puede resultar en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desestimación de la denuncia por falta de pruebas que sustenten la acusación.</w:t>
      </w:r>
    </w:p>
    <w:p w14:paraId="72C85AD1" w14:textId="5410B7B9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Negativa por parte de AFCS de proporcionar al Empleado Responsable (o su designado) documentos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o</w:t>
      </w:r>
      <w:proofErr w:type="spellEnd"/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otra evidencia relacionada con las alegaciones en la queja, o falta o negativa a cooperar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o</w:t>
      </w:r>
      <w:proofErr w:type="spellEnd"/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obstrucción de la investigación, puede resultar en un hallazgo, basado en la evidencia recopilada, de que un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ha ocurrido una violación y puede resultar en la imposición de un remedio a favor del denunciante.</w:t>
      </w:r>
    </w:p>
    <w:p w14:paraId="0B50FE23" w14:textId="77777777" w:rsidR="001D3182" w:rsidRPr="00D460AC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460AC">
        <w:rPr>
          <w:rFonts w:ascii="Arial" w:hAnsi="Arial" w:cs="Arial"/>
          <w:b/>
          <w:bCs/>
          <w:sz w:val="24"/>
          <w:szCs w:val="24"/>
          <w:u w:val="single"/>
          <w:lang w:val="es-ES"/>
        </w:rPr>
        <w:t>Paso 4: Revisión del director</w:t>
      </w:r>
    </w:p>
    <w:p w14:paraId="278A6992" w14:textId="7B0EBBD4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El director de AFCS K-8 o el director de la escuela secundaria, según corresponda, tiene la discreción de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evaluar la queja y/o la decisión propuesta por el Empleado Responsable (o su designado)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antes de que se emita una decisión final por escrito. Si el director elige hacerlo, entonces, en base a </w:t>
      </w:r>
      <w:proofErr w:type="gramStart"/>
      <w:r w:rsidRPr="00BA1A79">
        <w:rPr>
          <w:rFonts w:ascii="Arial" w:hAnsi="Arial" w:cs="Arial"/>
          <w:sz w:val="24"/>
          <w:szCs w:val="24"/>
          <w:lang w:val="es-ES"/>
        </w:rPr>
        <w:t>todos los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evidencia obtenida</w:t>
      </w:r>
      <w:proofErr w:type="gramEnd"/>
      <w:r w:rsidRPr="00BA1A79">
        <w:rPr>
          <w:rFonts w:ascii="Arial" w:hAnsi="Arial" w:cs="Arial"/>
          <w:sz w:val="24"/>
          <w:szCs w:val="24"/>
          <w:lang w:val="es-ES"/>
        </w:rPr>
        <w:t xml:space="preserve"> durante la investigación, el Principal podrá aprobar, modificar o rechazar la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decisión propuesta por el empleado responsable (o su designado) y emitir una decisión final que cumpla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los </w:t>
      </w:r>
      <w:r w:rsidRPr="00BA1A79">
        <w:rPr>
          <w:rFonts w:ascii="Arial" w:hAnsi="Arial" w:cs="Arial"/>
          <w:sz w:val="24"/>
          <w:szCs w:val="24"/>
          <w:lang w:val="es-ES"/>
        </w:rPr>
        <w:lastRenderedPageBreak/>
        <w:t xml:space="preserve">requisitos aquí establecidos. El </w:t>
      </w:r>
      <w:proofErr w:type="gramStart"/>
      <w:r w:rsidRPr="00BA1A79">
        <w:rPr>
          <w:rFonts w:ascii="Arial" w:hAnsi="Arial" w:cs="Arial"/>
          <w:sz w:val="24"/>
          <w:szCs w:val="24"/>
          <w:lang w:val="es-ES"/>
        </w:rPr>
        <w:t>Director</w:t>
      </w:r>
      <w:proofErr w:type="gramEnd"/>
      <w:r w:rsidRPr="00BA1A79">
        <w:rPr>
          <w:rFonts w:ascii="Arial" w:hAnsi="Arial" w:cs="Arial"/>
          <w:sz w:val="24"/>
          <w:szCs w:val="24"/>
          <w:lang w:val="es-ES"/>
        </w:rPr>
        <w:t xml:space="preserve"> también puede decidir no revisar la queja, en cuyo caso la decisión del Empleado Responsable (o su designado) será definitiva.</w:t>
      </w:r>
    </w:p>
    <w:p w14:paraId="0400D205" w14:textId="77777777" w:rsidR="001D3182" w:rsidRPr="008E040C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8E040C">
        <w:rPr>
          <w:rFonts w:ascii="Arial" w:hAnsi="Arial" w:cs="Arial"/>
          <w:b/>
          <w:bCs/>
          <w:sz w:val="24"/>
          <w:szCs w:val="24"/>
          <w:u w:val="single"/>
          <w:lang w:val="es-ES"/>
        </w:rPr>
        <w:t>Paso 5: Decisión final por escrito (informe de investigación)</w:t>
      </w:r>
    </w:p>
    <w:p w14:paraId="309C1A9D" w14:textId="6EDEC605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El Empleado Responsable (o su designado) deberá preparar y enviar al denunciante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uninforme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 xml:space="preserve"> escrito de la investigación y decisión final (el “Informe de Investigación”) dentro de los sesenta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(60) días naturales a partir de la recepción de la denuncia, salvo que el denunciante acuerde prorrogar esta </w:t>
      </w:r>
      <w:r w:rsidR="00D460AC" w:rsidRPr="00BA1A79">
        <w:rPr>
          <w:rFonts w:ascii="Arial" w:hAnsi="Arial" w:cs="Arial"/>
          <w:sz w:val="24"/>
          <w:szCs w:val="24"/>
          <w:lang w:val="es-ES"/>
        </w:rPr>
        <w:t>fecha. El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informe de investigación de AFCS se redactará en inglés y, cuando lo exija la ley, en el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idioma principal del denunciante.</w:t>
      </w:r>
    </w:p>
    <w:p w14:paraId="5E9D2C2B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El Informe de Investigación deberá incluir:</w:t>
      </w:r>
    </w:p>
    <w:p w14:paraId="7651F546" w14:textId="77777777" w:rsidR="00D460AC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1. La(s) conclusión(es) de hecho basada(s) en la evidencia</w:t>
      </w:r>
    </w:p>
    <w:p w14:paraId="4F9C8CF4" w14:textId="77777777" w:rsidR="00D460AC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2. Conclusión que proporciona una determinación clara en cuanto a cada alegación sobre si AFCS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cumple con la ley pertinente;</w:t>
      </w:r>
    </w:p>
    <w:p w14:paraId="1B51FCF8" w14:textId="260CAED9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3. Si AFCS encuentra mérito en la queja, las acciones correctivas requeridas por la ley;</w:t>
      </w:r>
    </w:p>
    <w:p w14:paraId="2642FCE1" w14:textId="77777777" w:rsidR="00D460AC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4. Notificación del derecho del denunciante a apelar el Informe de Investigación de AFCS ante el CDE,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excepto cuando AFCS haya utilizado su UCP para abordar una queja que no sea UCP; y</w:t>
      </w:r>
    </w:p>
    <w:p w14:paraId="111B2901" w14:textId="7FC43C1C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5. Procedimientos a seguir para iniciar una apelación ante el CDE.</w:t>
      </w:r>
    </w:p>
    <w:p w14:paraId="357D58B6" w14:textId="08C7FD95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Además, cualquier Informe de Investigación sobre una denuncia de discriminación, acoso,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intimidación o acoso basado en la ley estatal deberá incluir un aviso de que el denunciante debe esperar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hasta que hayan transcurrido sesenta (60) días calendario desde la presentación de una apelación ante el CDE antes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buscar remedios de derecho civil.</w:t>
      </w:r>
    </w:p>
    <w:p w14:paraId="33FD1A37" w14:textId="02A046BB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Un Informe de Investigación no incluirá información </w:t>
      </w:r>
      <w:proofErr w:type="gramStart"/>
      <w:r w:rsidRPr="00BA1A79">
        <w:rPr>
          <w:rFonts w:ascii="Arial" w:hAnsi="Arial" w:cs="Arial"/>
          <w:sz w:val="24"/>
          <w:szCs w:val="24"/>
          <w:lang w:val="es-ES"/>
        </w:rPr>
        <w:t>del estudiante protegida</w:t>
      </w:r>
      <w:proofErr w:type="gramEnd"/>
      <w:r w:rsidRPr="00BA1A79">
        <w:rPr>
          <w:rFonts w:ascii="Arial" w:hAnsi="Arial" w:cs="Arial"/>
          <w:sz w:val="24"/>
          <w:szCs w:val="24"/>
          <w:lang w:val="es-ES"/>
        </w:rPr>
        <w:t xml:space="preserve"> bajo la Familia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Ley de Privacidad y Derechos Educativos (FERPA) o cualquier información personal del empleado privado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incluyendo pero no limitado a la naturaleza de la acción disciplinaria tomada contra un estudiante o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empleado. Si un estudiante o empleado es disciplinado como resultado de la queja, la Investigación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simplemente indicará que se tomaron medidas efectivas y que el estudiante o empleado fue</w:t>
      </w:r>
      <w:r w:rsidR="00D460AC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informado de las expectativas de AFCS.</w:t>
      </w:r>
    </w:p>
    <w:p w14:paraId="35E4FB0B" w14:textId="06528691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Si AFCS encuentra mérito en una queja con respecto a las tarifas de los alumnos, la instrucción de educación física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minutos, o LCAP, el remedio irá a todos los alumnos y padres/tutores afectados. AFCS, en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buena fe se comprometerá en esfuerzos razonables para identificar y reembolsar completamente a todos los alumnos, padres y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tutores que pagaron cualquier cuota de alumno ilegal dentro de un año antes de la presentación de la queja.</w:t>
      </w:r>
    </w:p>
    <w:p w14:paraId="7BFDE9E8" w14:textId="77777777" w:rsidR="00BF519B" w:rsidRDefault="00BF519B" w:rsidP="001D3182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001A091" w14:textId="6979AD65" w:rsidR="00BF519B" w:rsidRPr="008E040C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8E040C">
        <w:rPr>
          <w:rFonts w:ascii="Arial" w:hAnsi="Arial" w:cs="Arial"/>
          <w:b/>
          <w:bCs/>
          <w:sz w:val="24"/>
          <w:szCs w:val="24"/>
          <w:u w:val="single"/>
          <w:lang w:val="es-ES"/>
        </w:rPr>
        <w:lastRenderedPageBreak/>
        <w:t>PROCESO DE APELACIÓN</w:t>
      </w:r>
    </w:p>
    <w:p w14:paraId="74329F0D" w14:textId="17EB02E1" w:rsidR="001D3182" w:rsidRPr="00BF519B" w:rsidRDefault="001D3182" w:rsidP="001D3182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Un denunciante puede apelar el Informe de investigación de AFCS presentando una apelación por escrito dentro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detreinta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 xml:space="preserve"> (30) días calendario a partir de la fecha del Informe de Investigación al Departamento de</w:t>
      </w:r>
      <w:r w:rsidR="00BF519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Educación (“CDE”). Esta apelación al CDE debe especificar y explicar la base de la </w:t>
      </w:r>
      <w:proofErr w:type="spellStart"/>
      <w:proofErr w:type="gramStart"/>
      <w:r w:rsidRPr="00BA1A79">
        <w:rPr>
          <w:rFonts w:ascii="Arial" w:hAnsi="Arial" w:cs="Arial"/>
          <w:sz w:val="24"/>
          <w:szCs w:val="24"/>
          <w:lang w:val="es-ES"/>
        </w:rPr>
        <w:t>apelación,incluyendo</w:t>
      </w:r>
      <w:proofErr w:type="spellEnd"/>
      <w:proofErr w:type="gramEnd"/>
      <w:r w:rsidRPr="00BA1A79">
        <w:rPr>
          <w:rFonts w:ascii="Arial" w:hAnsi="Arial" w:cs="Arial"/>
          <w:sz w:val="24"/>
          <w:szCs w:val="24"/>
          <w:lang w:val="es-ES"/>
        </w:rPr>
        <w:t xml:space="preserve"> al menos uno de los siguientes:</w:t>
      </w:r>
    </w:p>
    <w:p w14:paraId="550CB94C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1. AFCS no siguió sus procedimientos de queja;</w:t>
      </w:r>
    </w:p>
    <w:p w14:paraId="3E52FA09" w14:textId="28141B26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2. En relación con los alegatos de la denuncia, el Informe de Investigación carece de material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determinaciones de hecho necesarias para llegar a una conclusión de derecho;</w:t>
      </w:r>
    </w:p>
    <w:p w14:paraId="434D0BCB" w14:textId="254AC87B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3. Los hallazgos materiales de los hechos en el Informe de Investigación no están respaldados por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evidencia sustancial;</w:t>
      </w:r>
    </w:p>
    <w:p w14:paraId="7DCA3034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4. La conclusión legal en el Informe de Investigación es incompatible con la ley; y/o</w:t>
      </w:r>
    </w:p>
    <w:p w14:paraId="37D6E271" w14:textId="6093179E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5. En un caso en el que AFCS encontró incumplimiento, las acciones correctivas no brindan un remedio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adecuado.</w:t>
      </w:r>
    </w:p>
    <w:p w14:paraId="70EF0848" w14:textId="49DE97CA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La apelación debe enviarse al CDE con: (1) una copia de la queja presentada localmente; y (2) una copia de</w:t>
      </w:r>
      <w:r w:rsidR="00BF519B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Informe de investigación de AFCS.</w:t>
      </w:r>
    </w:p>
    <w:p w14:paraId="1D1DB1C3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Apelaciones de decisiones sobre discriminación, acoso, intimidación y/o acoso,</w:t>
      </w:r>
    </w:p>
    <w:p w14:paraId="17394635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y con respecto a la provisión de adaptaciones para estudiantes lactantes, debe enviarse a:</w:t>
      </w:r>
    </w:p>
    <w:p w14:paraId="0B4713DB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Departamento de Educación de California</w:t>
      </w:r>
    </w:p>
    <w:p w14:paraId="40D17FAA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Oficina de Apelaciones de Equidad Educativa UCP</w:t>
      </w:r>
    </w:p>
    <w:p w14:paraId="401B850F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Calle 1430 N</w:t>
      </w:r>
    </w:p>
    <w:p w14:paraId="7ACC644A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Sacramento, CA 95814</w:t>
      </w:r>
    </w:p>
    <w:p w14:paraId="0E3074E7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916-319-8239</w:t>
      </w:r>
    </w:p>
    <w:p w14:paraId="74018BDF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Las apelaciones de decisiones relacionadas con LCAP deben enviarse a:</w:t>
      </w:r>
    </w:p>
    <w:p w14:paraId="7A5FCE90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Departamento de Educación de California</w:t>
      </w:r>
    </w:p>
    <w:p w14:paraId="48846186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Oficina de soporte de sistemas de agencias locales</w:t>
      </w:r>
    </w:p>
    <w:p w14:paraId="199E2B39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Calle 1430 N</w:t>
      </w:r>
    </w:p>
    <w:p w14:paraId="63ECDF81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Sacramento, CA 95814</w:t>
      </w:r>
    </w:p>
    <w:p w14:paraId="114741BD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916-319-0809</w:t>
      </w:r>
    </w:p>
    <w:p w14:paraId="75B1BC62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lastRenderedPageBreak/>
        <w:t>Apelaciones de decisiones con respecto a las tarifas de los alumnos o todas las demás quejas del programa educativo</w:t>
      </w:r>
    </w:p>
    <w:p w14:paraId="3E94FBCE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debe ser enviado a:</w:t>
      </w:r>
    </w:p>
    <w:p w14:paraId="748CDF94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Departamento de Educación de California</w:t>
      </w:r>
    </w:p>
    <w:p w14:paraId="5B6A377C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Oficina de Gestión de Quejas de Programas Categóricos</w:t>
      </w:r>
    </w:p>
    <w:p w14:paraId="14DF80AB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Calle 1430 N</w:t>
      </w:r>
    </w:p>
    <w:p w14:paraId="5D57D3D2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Sacramento, CA 95814</w:t>
      </w:r>
    </w:p>
    <w:p w14:paraId="0D6605DF" w14:textId="77777777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916-319-0929</w:t>
      </w:r>
    </w:p>
    <w:p w14:paraId="710E42A6" w14:textId="4891A026" w:rsidR="001D3182" w:rsidRPr="00CE3246" w:rsidRDefault="001D3182" w:rsidP="001D3182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CE3246">
        <w:rPr>
          <w:rFonts w:ascii="Arial" w:hAnsi="Arial" w:cs="Arial"/>
          <w:i/>
          <w:iCs/>
          <w:sz w:val="24"/>
          <w:szCs w:val="24"/>
          <w:lang w:val="es-ES"/>
        </w:rPr>
        <w:t>El CDE puede intervenir directamente en la denuncia sin esperar la acción de AFCS</w:t>
      </w:r>
      <w:r w:rsidR="000E010F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Pr="00CE3246">
        <w:rPr>
          <w:rFonts w:ascii="Arial" w:hAnsi="Arial" w:cs="Arial"/>
          <w:i/>
          <w:iCs/>
          <w:sz w:val="24"/>
          <w:szCs w:val="24"/>
          <w:lang w:val="es-ES"/>
        </w:rPr>
        <w:t>cuando existe una de las condiciones enumeradas en el Título 5, Código de Regulaciones de California, § 4650,</w:t>
      </w:r>
      <w:r w:rsidR="000E010F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Pr="00CE3246">
        <w:rPr>
          <w:rFonts w:ascii="Arial" w:hAnsi="Arial" w:cs="Arial"/>
          <w:i/>
          <w:iCs/>
          <w:sz w:val="24"/>
          <w:szCs w:val="24"/>
          <w:lang w:val="es-ES"/>
        </w:rPr>
        <w:t>incluidos los casos en los que AFCS no ha tomado medidas dentro de los sesenta (60) días a partir de la fecha en que</w:t>
      </w:r>
      <w:r w:rsidR="000E010F">
        <w:rPr>
          <w:rFonts w:ascii="Arial" w:hAnsi="Arial" w:cs="Arial"/>
          <w:i/>
          <w:iCs/>
          <w:sz w:val="24"/>
          <w:szCs w:val="24"/>
          <w:lang w:val="es-ES"/>
        </w:rPr>
        <w:t xml:space="preserve"> l</w:t>
      </w:r>
      <w:r w:rsidRPr="00CE3246">
        <w:rPr>
          <w:rFonts w:ascii="Arial" w:hAnsi="Arial" w:cs="Arial"/>
          <w:i/>
          <w:iCs/>
          <w:sz w:val="24"/>
          <w:szCs w:val="24"/>
          <w:lang w:val="es-ES"/>
        </w:rPr>
        <w:t>a queja fue presentada ante AFCS. Una queja directa al CDE debe identificar la base de la</w:t>
      </w:r>
      <w:r w:rsidR="000E010F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Pr="00CE3246">
        <w:rPr>
          <w:rFonts w:ascii="Arial" w:hAnsi="Arial" w:cs="Arial"/>
          <w:i/>
          <w:iCs/>
          <w:sz w:val="24"/>
          <w:szCs w:val="24"/>
          <w:lang w:val="es-ES"/>
        </w:rPr>
        <w:t>presentación de la denuncia, la cual deberá incluir pruebas que sustenten tal fundamento.</w:t>
      </w:r>
    </w:p>
    <w:p w14:paraId="4B1FC6BA" w14:textId="77777777" w:rsidR="001D3182" w:rsidRPr="008E040C" w:rsidRDefault="001D3182" w:rsidP="001D318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8E040C">
        <w:rPr>
          <w:rFonts w:ascii="Arial" w:hAnsi="Arial" w:cs="Arial"/>
          <w:b/>
          <w:bCs/>
          <w:sz w:val="24"/>
          <w:szCs w:val="24"/>
          <w:u w:val="single"/>
          <w:lang w:val="es-ES"/>
        </w:rPr>
        <w:t>RECURSOS DE DERECHO CIVIL</w:t>
      </w:r>
    </w:p>
    <w:p w14:paraId="34EE379F" w14:textId="3C681452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Un denunciante puede buscar los remedios de derecho civil disponibles bajo el estado o</w:t>
      </w:r>
      <w:r w:rsidR="00CE3246">
        <w:rPr>
          <w:rFonts w:ascii="Arial" w:hAnsi="Arial" w:cs="Arial"/>
          <w:sz w:val="24"/>
          <w:szCs w:val="24"/>
          <w:lang w:val="es-ES"/>
        </w:rPr>
        <w:t xml:space="preserve"> leyes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federal</w:t>
      </w:r>
      <w:r w:rsidR="00CE3246">
        <w:rPr>
          <w:rFonts w:ascii="Arial" w:hAnsi="Arial" w:cs="Arial"/>
          <w:sz w:val="24"/>
          <w:szCs w:val="24"/>
          <w:lang w:val="es-ES"/>
        </w:rPr>
        <w:t>es</w:t>
      </w:r>
      <w:r w:rsidRPr="00BA1A79">
        <w:rPr>
          <w:rFonts w:ascii="Arial" w:hAnsi="Arial" w:cs="Arial"/>
          <w:sz w:val="24"/>
          <w:szCs w:val="24"/>
          <w:lang w:val="es-ES"/>
        </w:rPr>
        <w:t xml:space="preserve"> contra la discriminación, el acoso, la intimidación o el hostigamiento. Los denunciantes pueden buscar ayuda</w:t>
      </w:r>
      <w:r w:rsidR="00CE3246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de centros de mediación o abogados de interés público/privado. Recursos de derecho civil que pueden ser</w:t>
      </w:r>
      <w:r w:rsidR="00CE3246">
        <w:rPr>
          <w:rFonts w:ascii="Arial" w:hAnsi="Arial" w:cs="Arial"/>
          <w:sz w:val="24"/>
          <w:szCs w:val="24"/>
          <w:lang w:val="es-ES"/>
        </w:rPr>
        <w:t xml:space="preserve"> </w:t>
      </w:r>
      <w:r w:rsidRPr="00BA1A79">
        <w:rPr>
          <w:rFonts w:ascii="Arial" w:hAnsi="Arial" w:cs="Arial"/>
          <w:sz w:val="24"/>
          <w:szCs w:val="24"/>
          <w:lang w:val="es-ES"/>
        </w:rPr>
        <w:t>impuestos por un tribunal incluyen, pero no se limitan a, interdictos y órdenes de restricción.</w:t>
      </w:r>
    </w:p>
    <w:p w14:paraId="31D88F6D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____________________________</w:t>
      </w:r>
    </w:p>
    <w:p w14:paraId="5C031912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 xml:space="preserve">Firma Gary </w:t>
      </w:r>
      <w:proofErr w:type="spellStart"/>
      <w:r w:rsidRPr="00BA1A79">
        <w:rPr>
          <w:rFonts w:ascii="Arial" w:hAnsi="Arial" w:cs="Arial"/>
          <w:sz w:val="24"/>
          <w:szCs w:val="24"/>
          <w:lang w:val="es-ES"/>
        </w:rPr>
        <w:t>Rubin</w:t>
      </w:r>
      <w:proofErr w:type="spellEnd"/>
      <w:r w:rsidRPr="00BA1A79">
        <w:rPr>
          <w:rFonts w:ascii="Arial" w:hAnsi="Arial" w:cs="Arial"/>
          <w:sz w:val="24"/>
          <w:szCs w:val="24"/>
          <w:lang w:val="es-ES"/>
        </w:rPr>
        <w:t xml:space="preserve"> – </w:t>
      </w:r>
      <w:proofErr w:type="gramStart"/>
      <w:r w:rsidRPr="00BA1A79">
        <w:rPr>
          <w:rFonts w:ascii="Arial" w:hAnsi="Arial" w:cs="Arial"/>
          <w:sz w:val="24"/>
          <w:szCs w:val="24"/>
          <w:lang w:val="es-ES"/>
        </w:rPr>
        <w:t>Presidente</w:t>
      </w:r>
      <w:proofErr w:type="gramEnd"/>
      <w:r w:rsidRPr="00BA1A79">
        <w:rPr>
          <w:rFonts w:ascii="Arial" w:hAnsi="Arial" w:cs="Arial"/>
          <w:sz w:val="24"/>
          <w:szCs w:val="24"/>
          <w:lang w:val="es-ES"/>
        </w:rPr>
        <w:t xml:space="preserve"> de la Junta</w:t>
      </w:r>
    </w:p>
    <w:p w14:paraId="7DE5A486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  <w:r w:rsidRPr="00BA1A79">
        <w:rPr>
          <w:rFonts w:ascii="Arial" w:hAnsi="Arial" w:cs="Arial"/>
          <w:sz w:val="24"/>
          <w:szCs w:val="24"/>
          <w:lang w:val="es-ES"/>
        </w:rPr>
        <w:t>Adoptado: 29/08/2022</w:t>
      </w:r>
    </w:p>
    <w:p w14:paraId="6DE5927A" w14:textId="77777777" w:rsidR="001D3182" w:rsidRPr="00BA1A79" w:rsidRDefault="001D3182" w:rsidP="001D3182">
      <w:pPr>
        <w:rPr>
          <w:rFonts w:ascii="Arial" w:hAnsi="Arial" w:cs="Arial"/>
          <w:sz w:val="24"/>
          <w:szCs w:val="24"/>
          <w:lang w:val="es-ES"/>
        </w:rPr>
      </w:pPr>
    </w:p>
    <w:p w14:paraId="5CB57706" w14:textId="77777777" w:rsidR="00CE3246" w:rsidRDefault="00CE3246" w:rsidP="001D3182">
      <w:pPr>
        <w:rPr>
          <w:rFonts w:ascii="Arial" w:hAnsi="Arial" w:cs="Arial"/>
          <w:sz w:val="24"/>
          <w:szCs w:val="24"/>
          <w:lang w:val="es-ES"/>
        </w:rPr>
      </w:pPr>
    </w:p>
    <w:p w14:paraId="089F20F0" w14:textId="77777777" w:rsidR="00CE3246" w:rsidRDefault="00CE3246" w:rsidP="001D3182">
      <w:pPr>
        <w:rPr>
          <w:rFonts w:ascii="Arial" w:hAnsi="Arial" w:cs="Arial"/>
          <w:sz w:val="24"/>
          <w:szCs w:val="24"/>
          <w:lang w:val="es-ES"/>
        </w:rPr>
      </w:pPr>
    </w:p>
    <w:p w14:paraId="53587C2C" w14:textId="77777777" w:rsidR="00CE3246" w:rsidRDefault="00CE3246" w:rsidP="001D3182">
      <w:pPr>
        <w:rPr>
          <w:rFonts w:ascii="Arial" w:hAnsi="Arial" w:cs="Arial"/>
          <w:sz w:val="24"/>
          <w:szCs w:val="24"/>
          <w:lang w:val="es-ES"/>
        </w:rPr>
      </w:pPr>
    </w:p>
    <w:p w14:paraId="1D60C9CF" w14:textId="77777777" w:rsidR="00CE3246" w:rsidRDefault="00CE3246" w:rsidP="001D3182">
      <w:pPr>
        <w:rPr>
          <w:rFonts w:ascii="Arial" w:hAnsi="Arial" w:cs="Arial"/>
          <w:sz w:val="24"/>
          <w:szCs w:val="24"/>
          <w:lang w:val="es-ES"/>
        </w:rPr>
      </w:pPr>
    </w:p>
    <w:p w14:paraId="0D2EBF4F" w14:textId="77777777" w:rsidR="000E010F" w:rsidRDefault="000E010F" w:rsidP="001D3182">
      <w:pPr>
        <w:rPr>
          <w:rFonts w:ascii="Arial" w:hAnsi="Arial" w:cs="Arial"/>
          <w:lang w:val="es-ES"/>
        </w:rPr>
      </w:pPr>
    </w:p>
    <w:p w14:paraId="76335D61" w14:textId="77777777" w:rsidR="000E010F" w:rsidRDefault="000E010F" w:rsidP="001D3182">
      <w:pPr>
        <w:rPr>
          <w:rFonts w:ascii="Arial" w:hAnsi="Arial" w:cs="Arial"/>
          <w:lang w:val="es-ES"/>
        </w:rPr>
      </w:pPr>
    </w:p>
    <w:p w14:paraId="238937CE" w14:textId="77777777" w:rsidR="000E010F" w:rsidRDefault="000E010F" w:rsidP="001D3182">
      <w:pPr>
        <w:rPr>
          <w:rFonts w:ascii="Arial" w:hAnsi="Arial" w:cs="Arial"/>
          <w:lang w:val="es-ES"/>
        </w:rPr>
      </w:pPr>
    </w:p>
    <w:p w14:paraId="5A15D5E0" w14:textId="2B92385E" w:rsidR="001D3182" w:rsidRPr="00CE3246" w:rsidRDefault="001D3182" w:rsidP="001D3182">
      <w:pPr>
        <w:rPr>
          <w:rFonts w:ascii="Arial" w:hAnsi="Arial" w:cs="Arial"/>
          <w:lang w:val="es-ES"/>
        </w:rPr>
      </w:pPr>
      <w:r w:rsidRPr="00CE3246">
        <w:rPr>
          <w:rFonts w:ascii="Arial" w:hAnsi="Arial" w:cs="Arial"/>
          <w:lang w:val="es-ES"/>
        </w:rPr>
        <w:lastRenderedPageBreak/>
        <w:t>Este formulario de quejas se puede usar para presentar una queja sujeta a los procedimientos uniformes de quejas de AFCS. Quejas sobre</w:t>
      </w:r>
      <w:r w:rsidR="00CE3246">
        <w:rPr>
          <w:rFonts w:ascii="Arial" w:hAnsi="Arial" w:cs="Arial"/>
          <w:lang w:val="es-ES"/>
        </w:rPr>
        <w:t xml:space="preserve"> </w:t>
      </w:r>
      <w:r w:rsidRPr="00CE3246">
        <w:rPr>
          <w:rFonts w:ascii="Arial" w:hAnsi="Arial" w:cs="Arial"/>
          <w:lang w:val="es-ES"/>
        </w:rPr>
        <w:t>las cuotas estudiantiles y/o los LCAP se pueden presentar de forma anónima si la queja proporciona evidencia o información que conduzca a evidencia para</w:t>
      </w:r>
      <w:r w:rsidR="00CE3246">
        <w:rPr>
          <w:rFonts w:ascii="Arial" w:hAnsi="Arial" w:cs="Arial"/>
          <w:lang w:val="es-ES"/>
        </w:rPr>
        <w:t xml:space="preserve"> </w:t>
      </w:r>
      <w:r w:rsidRPr="00CE3246">
        <w:rPr>
          <w:rFonts w:ascii="Arial" w:hAnsi="Arial" w:cs="Arial"/>
          <w:lang w:val="es-ES"/>
        </w:rPr>
        <w:t>apoyar una acusación de incumplimiento. No obstante, si desea recibir una respuesta, debe proporcionar el siguiente contacto</w:t>
      </w:r>
      <w:r w:rsidR="00CE3246">
        <w:rPr>
          <w:rFonts w:ascii="Arial" w:hAnsi="Arial" w:cs="Arial"/>
          <w:lang w:val="es-ES"/>
        </w:rPr>
        <w:t xml:space="preserve"> </w:t>
      </w:r>
      <w:r w:rsidRPr="00CE3246">
        <w:rPr>
          <w:rFonts w:ascii="Arial" w:hAnsi="Arial" w:cs="Arial"/>
          <w:lang w:val="es-ES"/>
        </w:rPr>
        <w:t>información. Las quejas se manejarán de manera confidencial para respetar la privacidad de todas las partes en la mayor medida</w:t>
      </w:r>
      <w:r w:rsidR="00CE3246">
        <w:rPr>
          <w:rFonts w:ascii="Arial" w:hAnsi="Arial" w:cs="Arial"/>
          <w:lang w:val="es-ES"/>
        </w:rPr>
        <w:t xml:space="preserve"> </w:t>
      </w:r>
      <w:r w:rsidRPr="00CE3246">
        <w:rPr>
          <w:rFonts w:ascii="Arial" w:hAnsi="Arial" w:cs="Arial"/>
          <w:lang w:val="es-ES"/>
        </w:rPr>
        <w:t>posible. Se prohíbe cualquier forma de represalia por la presentación de una queja.</w:t>
      </w:r>
    </w:p>
    <w:p w14:paraId="12BAE671" w14:textId="77777777" w:rsidR="001D3182" w:rsidRPr="00CE3246" w:rsidRDefault="001D3182" w:rsidP="001D3182">
      <w:pPr>
        <w:rPr>
          <w:rFonts w:ascii="Arial" w:hAnsi="Arial" w:cs="Arial"/>
          <w:lang w:val="es-ES"/>
        </w:rPr>
      </w:pPr>
      <w:r w:rsidRPr="00CE3246">
        <w:rPr>
          <w:rFonts w:ascii="Arial" w:hAnsi="Arial" w:cs="Arial"/>
          <w:lang w:val="es-ES"/>
        </w:rPr>
        <w:t xml:space="preserve">Respuesta solicitada: </w:t>
      </w:r>
      <w:r w:rsidRPr="00CE3246">
        <w:rPr>
          <w:rFonts w:ascii="Arial" w:hAnsi="Arial" w:cs="Arial"/>
        </w:rPr>
        <w:t></w:t>
      </w:r>
      <w:r w:rsidRPr="00CE3246">
        <w:rPr>
          <w:rFonts w:ascii="Arial" w:hAnsi="Arial" w:cs="Arial"/>
          <w:lang w:val="es-ES"/>
        </w:rPr>
        <w:t xml:space="preserve"> Sí </w:t>
      </w:r>
      <w:r w:rsidRPr="00CE3246">
        <w:rPr>
          <w:rFonts w:ascii="Arial" w:hAnsi="Arial" w:cs="Arial"/>
        </w:rPr>
        <w:t></w:t>
      </w:r>
      <w:r w:rsidRPr="00CE3246">
        <w:rPr>
          <w:rFonts w:ascii="Arial" w:hAnsi="Arial" w:cs="Arial"/>
          <w:lang w:val="es-ES"/>
        </w:rPr>
        <w:t xml:space="preserve"> No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3C7DC8" w14:paraId="3B909C00" w14:textId="77777777" w:rsidTr="00573DE1">
        <w:trPr>
          <w:trHeight w:val="580"/>
        </w:trPr>
        <w:tc>
          <w:tcPr>
            <w:tcW w:w="4689" w:type="dxa"/>
          </w:tcPr>
          <w:p w14:paraId="5CEA0B6C" w14:textId="033B237A" w:rsidR="003C7DC8" w:rsidRDefault="003C7DC8" w:rsidP="003C7DC8">
            <w:pPr>
              <w:rPr>
                <w:rFonts w:ascii="Arial" w:hAnsi="Arial" w:cs="Arial"/>
                <w:lang w:val="es-ES"/>
              </w:rPr>
            </w:pPr>
            <w:r w:rsidRPr="003C7DC8">
              <w:rPr>
                <w:lang w:val="es-ES"/>
              </w:rPr>
              <w:t>Nombre (Opcional para Cuotas Estudiantiles y Quejas LCAP</w:t>
            </w:r>
          </w:p>
        </w:tc>
        <w:tc>
          <w:tcPr>
            <w:tcW w:w="4689" w:type="dxa"/>
          </w:tcPr>
          <w:p w14:paraId="19C527B2" w14:textId="7C79C7F2" w:rsidR="003C7DC8" w:rsidRDefault="003C7DC8" w:rsidP="003C7DC8">
            <w:pPr>
              <w:rPr>
                <w:rFonts w:ascii="Arial" w:hAnsi="Arial" w:cs="Arial"/>
                <w:lang w:val="es-ES"/>
              </w:rPr>
            </w:pPr>
            <w:r w:rsidRPr="003C7DC8">
              <w:rPr>
                <w:rFonts w:ascii="Arial" w:hAnsi="Arial" w:cs="Arial"/>
                <w:lang w:val="es-ES"/>
              </w:rPr>
              <w:t>Dirección Postal (Opcional)</w:t>
            </w:r>
          </w:p>
        </w:tc>
      </w:tr>
      <w:tr w:rsidR="003C7DC8" w:rsidRPr="003C7DC8" w14:paraId="317290ED" w14:textId="77777777" w:rsidTr="00573DE1">
        <w:trPr>
          <w:trHeight w:val="593"/>
        </w:trPr>
        <w:tc>
          <w:tcPr>
            <w:tcW w:w="4689" w:type="dxa"/>
          </w:tcPr>
          <w:p w14:paraId="35BD78A7" w14:textId="2FD1FB03" w:rsidR="003C7DC8" w:rsidRPr="003C7DC8" w:rsidRDefault="003C7DC8" w:rsidP="001D31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3C7DC8">
              <w:rPr>
                <w:rFonts w:ascii="Arial" w:hAnsi="Arial" w:cs="Arial"/>
                <w:sz w:val="20"/>
                <w:szCs w:val="20"/>
                <w:lang w:val="es-ES"/>
              </w:rPr>
              <w:t>Numero</w:t>
            </w:r>
            <w:proofErr w:type="spellEnd"/>
            <w:r w:rsidRPr="003C7DC8">
              <w:rPr>
                <w:rFonts w:ascii="Arial" w:hAnsi="Arial" w:cs="Arial"/>
                <w:sz w:val="20"/>
                <w:szCs w:val="20"/>
                <w:lang w:val="es-ES"/>
              </w:rPr>
              <w:t xml:space="preserve"> de teléfono (Opcional)</w:t>
            </w:r>
          </w:p>
        </w:tc>
        <w:tc>
          <w:tcPr>
            <w:tcW w:w="4689" w:type="dxa"/>
          </w:tcPr>
          <w:p w14:paraId="40CA718A" w14:textId="4B4869F6" w:rsidR="003C7DC8" w:rsidRPr="003C7DC8" w:rsidRDefault="003C7DC8" w:rsidP="001D31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7DC8">
              <w:rPr>
                <w:rFonts w:ascii="Arial" w:hAnsi="Arial" w:cs="Arial"/>
                <w:sz w:val="20"/>
                <w:szCs w:val="20"/>
                <w:lang w:val="es-ES"/>
              </w:rPr>
              <w:t xml:space="preserve">Correo </w:t>
            </w:r>
            <w:proofErr w:type="spellStart"/>
            <w:r w:rsidRPr="003C7DC8">
              <w:rPr>
                <w:rFonts w:ascii="Arial" w:hAnsi="Arial" w:cs="Arial"/>
                <w:sz w:val="20"/>
                <w:szCs w:val="20"/>
                <w:lang w:val="es-ES"/>
              </w:rPr>
              <w:t>Electronico</w:t>
            </w:r>
            <w:proofErr w:type="spellEnd"/>
            <w:r w:rsidRPr="003C7DC8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3C7DC8">
              <w:rPr>
                <w:rFonts w:ascii="Arial" w:hAnsi="Arial" w:cs="Arial"/>
                <w:sz w:val="20"/>
                <w:szCs w:val="20"/>
                <w:lang w:val="es-ES"/>
              </w:rPr>
              <w:t>Optcional</w:t>
            </w:r>
            <w:proofErr w:type="spellEnd"/>
            <w:r w:rsidRPr="003C7DC8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</w:tbl>
    <w:p w14:paraId="04042B76" w14:textId="77777777" w:rsidR="00D7639C" w:rsidRP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 w:rsidRPr="00D7639C">
        <w:rPr>
          <w:rFonts w:ascii="Arial" w:hAnsi="Arial" w:cs="Arial"/>
          <w:sz w:val="20"/>
          <w:szCs w:val="20"/>
          <w:lang w:val="es-ES"/>
        </w:rPr>
        <w:t>Problema de la queja (marque todo lo que corresponda):</w:t>
      </w:r>
    </w:p>
    <w:p w14:paraId="2F03FE7F" w14:textId="77777777" w:rsidR="00D7639C" w:rsidRP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 w:rsidRPr="00D7639C">
        <w:rPr>
          <w:rFonts w:ascii="Arial" w:hAnsi="Arial" w:cs="Arial"/>
          <w:sz w:val="20"/>
          <w:szCs w:val="20"/>
          <w:lang w:val="es-ES"/>
        </w:rPr>
        <w:t> Cuotas de alumnos</w:t>
      </w:r>
    </w:p>
    <w:p w14:paraId="4747238E" w14:textId="77777777" w:rsidR="00D7639C" w:rsidRP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 w:rsidRPr="00D7639C">
        <w:rPr>
          <w:rFonts w:ascii="Arial" w:hAnsi="Arial" w:cs="Arial"/>
          <w:sz w:val="20"/>
          <w:szCs w:val="20"/>
          <w:lang w:val="es-ES"/>
        </w:rPr>
        <w:t> Planes Locales de Control y Rendición de Cuentas (“LCAP”)</w:t>
      </w:r>
    </w:p>
    <w:p w14:paraId="0F2BDB20" w14:textId="77777777" w:rsidR="00D7639C" w:rsidRP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 w:rsidRPr="00D7639C">
        <w:rPr>
          <w:rFonts w:ascii="Arial" w:hAnsi="Arial" w:cs="Arial"/>
          <w:sz w:val="20"/>
          <w:szCs w:val="20"/>
          <w:lang w:val="es-ES"/>
        </w:rPr>
        <w:t xml:space="preserve"> Discriminación, Acoso, Intimidación o </w:t>
      </w:r>
      <w:proofErr w:type="spellStart"/>
      <w:proofErr w:type="gramStart"/>
      <w:r w:rsidRPr="00D7639C">
        <w:rPr>
          <w:rFonts w:ascii="Arial" w:hAnsi="Arial" w:cs="Arial"/>
          <w:sz w:val="20"/>
          <w:szCs w:val="20"/>
          <w:lang w:val="es-ES"/>
        </w:rPr>
        <w:t>Bullying</w:t>
      </w:r>
      <w:proofErr w:type="spellEnd"/>
      <w:proofErr w:type="gramEnd"/>
      <w:r w:rsidRPr="00D7639C">
        <w:rPr>
          <w:rFonts w:ascii="Arial" w:hAnsi="Arial" w:cs="Arial"/>
          <w:sz w:val="20"/>
          <w:szCs w:val="20"/>
          <w:lang w:val="es-ES"/>
        </w:rPr>
        <w:t xml:space="preserve"> en Programas o Actividades</w:t>
      </w:r>
    </w:p>
    <w:p w14:paraId="20821A9E" w14:textId="77777777" w:rsidR="00D7639C" w:rsidRP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 w:rsidRPr="00D7639C">
        <w:rPr>
          <w:rFonts w:ascii="Arial" w:hAnsi="Arial" w:cs="Arial"/>
          <w:sz w:val="20"/>
          <w:szCs w:val="20"/>
          <w:lang w:val="es-ES"/>
        </w:rPr>
        <w:t xml:space="preserve"> Otra </w:t>
      </w:r>
      <w:proofErr w:type="gramStart"/>
      <w:r w:rsidRPr="00D7639C">
        <w:rPr>
          <w:rFonts w:ascii="Arial" w:hAnsi="Arial" w:cs="Arial"/>
          <w:sz w:val="20"/>
          <w:szCs w:val="20"/>
          <w:lang w:val="es-ES"/>
        </w:rPr>
        <w:t>Queja Re</w:t>
      </w:r>
      <w:proofErr w:type="gramEnd"/>
      <w:r w:rsidRPr="00D7639C">
        <w:rPr>
          <w:rFonts w:ascii="Arial" w:hAnsi="Arial" w:cs="Arial"/>
          <w:sz w:val="20"/>
          <w:szCs w:val="20"/>
          <w:lang w:val="es-ES"/>
        </w:rPr>
        <w:t>: Programas y Actividades</w:t>
      </w:r>
    </w:p>
    <w:p w14:paraId="57AFE507" w14:textId="74D0270B" w:rsidR="00D7639C" w:rsidRP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 w:rsidRPr="00D7639C">
        <w:rPr>
          <w:rFonts w:ascii="Arial" w:hAnsi="Arial" w:cs="Arial"/>
          <w:sz w:val="20"/>
          <w:szCs w:val="20"/>
          <w:lang w:val="es-ES"/>
        </w:rPr>
        <w:t xml:space="preserve">Fecha(s) del </w:t>
      </w:r>
      <w:proofErr w:type="gramStart"/>
      <w:r w:rsidRPr="00D7639C">
        <w:rPr>
          <w:rFonts w:ascii="Arial" w:hAnsi="Arial" w:cs="Arial"/>
          <w:sz w:val="20"/>
          <w:szCs w:val="20"/>
          <w:lang w:val="es-ES"/>
        </w:rPr>
        <w:t>problema:</w:t>
      </w:r>
      <w:r>
        <w:rPr>
          <w:rFonts w:ascii="Arial" w:hAnsi="Arial" w:cs="Arial"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sz w:val="20"/>
          <w:szCs w:val="20"/>
          <w:lang w:val="es-ES"/>
        </w:rPr>
        <w:t>______________________________________________________________</w:t>
      </w:r>
    </w:p>
    <w:p w14:paraId="115AC68D" w14:textId="188FA93C" w:rsidR="00D7639C" w:rsidRP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 w:rsidRPr="00D7639C">
        <w:rPr>
          <w:rFonts w:ascii="Arial" w:hAnsi="Arial" w:cs="Arial"/>
          <w:sz w:val="20"/>
          <w:szCs w:val="20"/>
          <w:lang w:val="es-ES"/>
        </w:rPr>
        <w:t>Ubicación del problema (nombre de la escuela, dirección y número de salón o ubicación):</w:t>
      </w:r>
      <w:r>
        <w:rPr>
          <w:rFonts w:ascii="Arial" w:hAnsi="Arial" w:cs="Arial"/>
          <w:sz w:val="20"/>
          <w:szCs w:val="20"/>
          <w:lang w:val="es-ES"/>
        </w:rPr>
        <w:t xml:space="preserve"> __________</w:t>
      </w:r>
    </w:p>
    <w:p w14:paraId="627FC073" w14:textId="6EE7E063" w:rsidR="00D7639C" w:rsidRP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</w:t>
      </w:r>
    </w:p>
    <w:p w14:paraId="1DBFDCBC" w14:textId="77777777" w:rsid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 w:rsidRPr="00D7639C">
        <w:rPr>
          <w:rFonts w:ascii="Arial" w:hAnsi="Arial" w:cs="Arial"/>
          <w:sz w:val="20"/>
          <w:szCs w:val="20"/>
          <w:lang w:val="es-ES"/>
        </w:rPr>
        <w:t>Describa la naturaleza específica de la queja en detalle. Puede incluir tanto texto como sea necesario (utilice el otro lado):</w:t>
      </w:r>
      <w:r>
        <w:rPr>
          <w:rFonts w:ascii="Arial" w:hAnsi="Arial" w:cs="Arial"/>
          <w:sz w:val="20"/>
          <w:szCs w:val="20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09C513E" w14:textId="5150A467" w:rsidR="00D7639C" w:rsidRP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Firma: _________________________________________                                                                   </w:t>
      </w:r>
      <w:r w:rsidRPr="00D7639C">
        <w:rPr>
          <w:rFonts w:ascii="Arial" w:hAnsi="Arial" w:cs="Arial"/>
          <w:sz w:val="20"/>
          <w:szCs w:val="20"/>
          <w:lang w:val="es-ES"/>
        </w:rPr>
        <w:t>Fecha de firma:</w:t>
      </w:r>
      <w:r>
        <w:rPr>
          <w:rFonts w:ascii="Arial" w:hAnsi="Arial" w:cs="Arial"/>
          <w:sz w:val="20"/>
          <w:szCs w:val="20"/>
          <w:lang w:val="es-ES"/>
        </w:rPr>
        <w:t xml:space="preserve">  _________________________________           </w:t>
      </w:r>
    </w:p>
    <w:p w14:paraId="5E092942" w14:textId="77777777" w:rsidR="00D7639C" w:rsidRDefault="00D7639C" w:rsidP="00D7639C">
      <w:pPr>
        <w:rPr>
          <w:rFonts w:ascii="Arial" w:hAnsi="Arial" w:cs="Arial"/>
          <w:sz w:val="20"/>
          <w:szCs w:val="20"/>
          <w:lang w:val="es-ES"/>
        </w:rPr>
      </w:pPr>
      <w:r w:rsidRPr="00D7639C">
        <w:rPr>
          <w:rFonts w:ascii="Arial" w:hAnsi="Arial" w:cs="Arial"/>
          <w:sz w:val="20"/>
          <w:szCs w:val="20"/>
          <w:lang w:val="es-ES"/>
        </w:rPr>
        <w:t xml:space="preserve">Presente esta queja con el siguiente empleado responsable: </w:t>
      </w:r>
    </w:p>
    <w:p w14:paraId="3BC9FAC6" w14:textId="0FAE07FA" w:rsidR="00D7639C" w:rsidRPr="00786C2C" w:rsidRDefault="00D7639C" w:rsidP="00D7639C">
      <w:pPr>
        <w:rPr>
          <w:rFonts w:ascii="Arial" w:hAnsi="Arial" w:cs="Arial"/>
          <w:sz w:val="20"/>
          <w:szCs w:val="20"/>
        </w:rPr>
      </w:pPr>
      <w:r w:rsidRPr="00786C2C">
        <w:rPr>
          <w:rFonts w:ascii="Arial" w:hAnsi="Arial" w:cs="Arial"/>
          <w:sz w:val="20"/>
          <w:szCs w:val="20"/>
        </w:rPr>
        <w:t xml:space="preserve">Timothy </w:t>
      </w:r>
      <w:proofErr w:type="spellStart"/>
      <w:r w:rsidRPr="00786C2C">
        <w:rPr>
          <w:rFonts w:ascii="Arial" w:hAnsi="Arial" w:cs="Arial"/>
          <w:sz w:val="20"/>
          <w:szCs w:val="20"/>
        </w:rPr>
        <w:t>Bagby</w:t>
      </w:r>
      <w:proofErr w:type="spellEnd"/>
      <w:r w:rsidRPr="00786C2C">
        <w:rPr>
          <w:rFonts w:ascii="Arial" w:hAnsi="Arial" w:cs="Arial"/>
          <w:sz w:val="20"/>
          <w:szCs w:val="20"/>
        </w:rPr>
        <w:t xml:space="preserve">, Director </w:t>
      </w:r>
      <w:proofErr w:type="spellStart"/>
      <w:r w:rsidRPr="00786C2C">
        <w:rPr>
          <w:rFonts w:ascii="Arial" w:hAnsi="Arial" w:cs="Arial"/>
          <w:sz w:val="20"/>
          <w:szCs w:val="20"/>
        </w:rPr>
        <w:t>Ejecutivo</w:t>
      </w:r>
      <w:proofErr w:type="spellEnd"/>
    </w:p>
    <w:p w14:paraId="5DC15AE7" w14:textId="2274B573" w:rsidR="00D7639C" w:rsidRPr="00786C2C" w:rsidRDefault="00D7639C" w:rsidP="00D7639C">
      <w:pPr>
        <w:rPr>
          <w:rFonts w:ascii="Arial" w:hAnsi="Arial" w:cs="Arial"/>
          <w:sz w:val="20"/>
          <w:szCs w:val="20"/>
        </w:rPr>
      </w:pPr>
      <w:r w:rsidRPr="00786C2C">
        <w:rPr>
          <w:rFonts w:ascii="Arial" w:hAnsi="Arial" w:cs="Arial"/>
          <w:sz w:val="20"/>
          <w:szCs w:val="20"/>
        </w:rPr>
        <w:t>America’s Finest Charter School</w:t>
      </w:r>
    </w:p>
    <w:p w14:paraId="7261B605" w14:textId="6074B24D" w:rsidR="00D7639C" w:rsidRPr="00D7639C" w:rsidRDefault="00D7639C" w:rsidP="00D7639C">
      <w:pPr>
        <w:rPr>
          <w:rFonts w:ascii="Arial" w:hAnsi="Arial" w:cs="Arial"/>
          <w:sz w:val="20"/>
          <w:szCs w:val="20"/>
        </w:rPr>
      </w:pPr>
      <w:r w:rsidRPr="00D7639C">
        <w:rPr>
          <w:rFonts w:ascii="Arial" w:hAnsi="Arial" w:cs="Arial"/>
          <w:sz w:val="20"/>
          <w:szCs w:val="20"/>
        </w:rPr>
        <w:t>730 45th S</w:t>
      </w:r>
      <w:r>
        <w:rPr>
          <w:rFonts w:ascii="Arial" w:hAnsi="Arial" w:cs="Arial"/>
          <w:sz w:val="20"/>
          <w:szCs w:val="20"/>
        </w:rPr>
        <w:t>treet</w:t>
      </w:r>
    </w:p>
    <w:p w14:paraId="2CA61F68" w14:textId="6483DF8D" w:rsidR="006D4236" w:rsidRPr="00D7639C" w:rsidRDefault="00D7639C" w:rsidP="001D3182">
      <w:pPr>
        <w:rPr>
          <w:rFonts w:ascii="Arial" w:hAnsi="Arial" w:cs="Arial"/>
          <w:sz w:val="20"/>
          <w:szCs w:val="20"/>
        </w:rPr>
      </w:pPr>
      <w:r w:rsidRPr="00D7639C">
        <w:rPr>
          <w:rFonts w:ascii="Arial" w:hAnsi="Arial" w:cs="Arial"/>
          <w:sz w:val="20"/>
          <w:szCs w:val="20"/>
        </w:rPr>
        <w:t>San Diego, CA 92102</w:t>
      </w:r>
    </w:p>
    <w:sectPr w:rsidR="006D4236" w:rsidRPr="00D76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82"/>
    <w:rsid w:val="00047490"/>
    <w:rsid w:val="000E010F"/>
    <w:rsid w:val="00180EB0"/>
    <w:rsid w:val="001D3182"/>
    <w:rsid w:val="001F0758"/>
    <w:rsid w:val="003C7DC8"/>
    <w:rsid w:val="004277C9"/>
    <w:rsid w:val="00573DE1"/>
    <w:rsid w:val="00597D71"/>
    <w:rsid w:val="006D4236"/>
    <w:rsid w:val="006F0B8B"/>
    <w:rsid w:val="00786C2C"/>
    <w:rsid w:val="008E040C"/>
    <w:rsid w:val="00BA1A79"/>
    <w:rsid w:val="00BF519B"/>
    <w:rsid w:val="00CE3246"/>
    <w:rsid w:val="00D460AC"/>
    <w:rsid w:val="00D7279B"/>
    <w:rsid w:val="00D7639C"/>
    <w:rsid w:val="00DA34A0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1278"/>
  <w15:chartTrackingRefBased/>
  <w15:docId w15:val="{891FD630-9CEC-43C0-B92A-2D9CE460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Deleo</dc:creator>
  <cp:keywords/>
  <dc:description/>
  <cp:lastModifiedBy>Gloria</cp:lastModifiedBy>
  <cp:revision>8</cp:revision>
  <dcterms:created xsi:type="dcterms:W3CDTF">2022-10-27T18:16:00Z</dcterms:created>
  <dcterms:modified xsi:type="dcterms:W3CDTF">2022-10-27T18:49:00Z</dcterms:modified>
</cp:coreProperties>
</file>